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974C" w14:textId="3AD89C91" w:rsidR="004E3C4C" w:rsidRPr="004E3C4C" w:rsidRDefault="004E3C4C" w:rsidP="004E3C4C">
      <w:pPr>
        <w:tabs>
          <w:tab w:val="left" w:pos="360"/>
        </w:tabs>
        <w:spacing w:line="240" w:lineRule="auto"/>
        <w:jc w:val="center"/>
        <w:rPr>
          <w:bCs/>
          <w:sz w:val="26"/>
          <w:szCs w:val="26"/>
        </w:rPr>
      </w:pPr>
      <w:r w:rsidRPr="004E3C4C">
        <w:rPr>
          <w:bCs/>
          <w:sz w:val="26"/>
          <w:szCs w:val="26"/>
        </w:rPr>
        <w:t>Lipid Management for BDC Clinicians</w:t>
      </w:r>
    </w:p>
    <w:p w14:paraId="6C759C6D" w14:textId="514EE540" w:rsidR="00C51E27" w:rsidRPr="00AA4B58" w:rsidRDefault="00C51E27" w:rsidP="00AA4B58">
      <w:pPr>
        <w:tabs>
          <w:tab w:val="left" w:pos="360"/>
        </w:tabs>
        <w:spacing w:line="240" w:lineRule="auto"/>
        <w:rPr>
          <w:b/>
          <w:sz w:val="26"/>
          <w:szCs w:val="26"/>
          <w:u w:val="single"/>
        </w:rPr>
      </w:pPr>
      <w:r w:rsidRPr="00AA4B58">
        <w:rPr>
          <w:b/>
          <w:sz w:val="26"/>
          <w:szCs w:val="26"/>
          <w:u w:val="single"/>
        </w:rPr>
        <w:t>Lipid panel ideally done fasting</w:t>
      </w:r>
    </w:p>
    <w:p w14:paraId="76FEEEC4" w14:textId="77777777" w:rsidR="00C51E27" w:rsidRPr="00AA4B58" w:rsidRDefault="00F00DD2" w:rsidP="00AA4B58">
      <w:pPr>
        <w:tabs>
          <w:tab w:val="left" w:pos="360"/>
        </w:tabs>
        <w:spacing w:line="240" w:lineRule="auto"/>
        <w:rPr>
          <w:sz w:val="14"/>
          <w:szCs w:val="14"/>
        </w:rPr>
      </w:pPr>
      <w:r w:rsidRPr="00FA3984">
        <w:tab/>
      </w:r>
      <w:r w:rsidR="00C51E27" w:rsidRPr="00FA3984">
        <w:t>If non-fasting and triglycerides or LDL</w:t>
      </w:r>
      <w:r w:rsidR="00414103" w:rsidRPr="00FA3984">
        <w:t xml:space="preserve"> elevated</w:t>
      </w:r>
      <w:r w:rsidR="00C51E27" w:rsidRPr="00FA3984">
        <w:t>, repeat fasting</w:t>
      </w:r>
      <w:r w:rsidR="00925AE2" w:rsidRPr="00FA3984">
        <w:t>.</w:t>
      </w:r>
    </w:p>
    <w:p w14:paraId="2D1AC812" w14:textId="77777777" w:rsidR="005B36D2" w:rsidRPr="00AA4B58" w:rsidRDefault="00407006" w:rsidP="00AA4B58">
      <w:pPr>
        <w:tabs>
          <w:tab w:val="left" w:pos="360"/>
        </w:tabs>
        <w:spacing w:line="240" w:lineRule="auto"/>
        <w:rPr>
          <w:b/>
          <w:sz w:val="26"/>
          <w:szCs w:val="26"/>
          <w:u w:val="single"/>
        </w:rPr>
      </w:pPr>
      <w:r w:rsidRPr="00AA4B58">
        <w:rPr>
          <w:b/>
          <w:sz w:val="26"/>
          <w:szCs w:val="26"/>
          <w:u w:val="single"/>
        </w:rPr>
        <w:t>Lipid Screening</w:t>
      </w:r>
    </w:p>
    <w:p w14:paraId="777A1F8C" w14:textId="77777777" w:rsidR="000C506A" w:rsidRDefault="00F00DD2" w:rsidP="00AA4B58">
      <w:pPr>
        <w:tabs>
          <w:tab w:val="left" w:pos="360"/>
        </w:tabs>
        <w:spacing w:line="240" w:lineRule="auto"/>
      </w:pPr>
      <w:r w:rsidRPr="00FA3984">
        <w:tab/>
      </w:r>
      <w:r w:rsidR="0078221F" w:rsidRPr="00FA3984">
        <w:rPr>
          <w:b/>
        </w:rPr>
        <w:t>Age</w:t>
      </w:r>
      <w:r w:rsidRPr="00FA3984">
        <w:rPr>
          <w:b/>
        </w:rPr>
        <w:t xml:space="preserve"> </w:t>
      </w:r>
      <w:r w:rsidR="0078221F" w:rsidRPr="00FA3984">
        <w:rPr>
          <w:b/>
        </w:rPr>
        <w:t>2-9:</w:t>
      </w:r>
      <w:r w:rsidR="0078221F" w:rsidRPr="00FA3984">
        <w:t xml:space="preserve">  Once if family hx</w:t>
      </w:r>
      <w:r w:rsidR="00C6577C">
        <w:t xml:space="preserve"> </w:t>
      </w:r>
      <w:r w:rsidR="00BD7AA0">
        <w:t>hyperlipidemia</w:t>
      </w:r>
      <w:r w:rsidR="00E310AC" w:rsidRPr="00FA3984">
        <w:t xml:space="preserve"> or </w:t>
      </w:r>
      <w:r w:rsidR="0078221F" w:rsidRPr="00FA3984">
        <w:t xml:space="preserve">early CVD, or </w:t>
      </w:r>
      <w:r w:rsidR="00871565" w:rsidRPr="00FA3984">
        <w:t xml:space="preserve">if </w:t>
      </w:r>
      <w:r w:rsidR="0078221F" w:rsidRPr="00FA3984">
        <w:t xml:space="preserve">family history unknown.  </w:t>
      </w:r>
    </w:p>
    <w:p w14:paraId="231922DD" w14:textId="393BE197" w:rsidR="00F7107A" w:rsidRDefault="00F7107A" w:rsidP="00AA4B58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  <w:t>LDL</w:t>
      </w:r>
      <w:r w:rsidR="00D91CE4">
        <w:t xml:space="preserve"> </w:t>
      </w:r>
      <w:r w:rsidR="00D91CE4">
        <w:rPr>
          <w:rFonts w:cstheme="minorHAnsi"/>
        </w:rPr>
        <w:t>≥</w:t>
      </w:r>
      <w:r>
        <w:t>100, discuss lifestyle and consider nutrition referral.</w:t>
      </w:r>
    </w:p>
    <w:p w14:paraId="165B4C6F" w14:textId="14A6EEBB" w:rsidR="00F7107A" w:rsidRPr="00FA3984" w:rsidRDefault="00F7107A" w:rsidP="00AA4B58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  <w:t>LDL</w:t>
      </w:r>
      <w:r w:rsidR="00D91CE4">
        <w:t xml:space="preserve"> </w:t>
      </w:r>
      <w:r w:rsidR="00D91CE4">
        <w:rPr>
          <w:rFonts w:cstheme="minorHAnsi"/>
        </w:rPr>
        <w:t>≥</w:t>
      </w:r>
      <w:bookmarkStart w:id="0" w:name="_GoBack"/>
      <w:bookmarkEnd w:id="0"/>
      <w:r>
        <w:t>1</w:t>
      </w:r>
      <w:r w:rsidR="00A75B1A">
        <w:t>3</w:t>
      </w:r>
      <w:r>
        <w:t xml:space="preserve">0, consider referral to lipid </w:t>
      </w:r>
      <w:r w:rsidR="00515D46">
        <w:t xml:space="preserve">clinic at Children’s Hospital. </w:t>
      </w:r>
    </w:p>
    <w:p w14:paraId="478FF120" w14:textId="77777777" w:rsidR="00407006" w:rsidRPr="00FA3984" w:rsidRDefault="00F00DD2" w:rsidP="00AA4B58">
      <w:pPr>
        <w:tabs>
          <w:tab w:val="left" w:pos="360"/>
        </w:tabs>
        <w:spacing w:line="240" w:lineRule="auto"/>
        <w:ind w:left="270"/>
      </w:pPr>
      <w:r w:rsidRPr="00FA3984">
        <w:tab/>
      </w:r>
      <w:r w:rsidR="0078221F" w:rsidRPr="00FA3984">
        <w:rPr>
          <w:b/>
        </w:rPr>
        <w:t>Age 10-39:</w:t>
      </w:r>
      <w:r w:rsidR="0078221F" w:rsidRPr="00FA3984">
        <w:t xml:space="preserve"> </w:t>
      </w:r>
      <w:r w:rsidR="00925AE2" w:rsidRPr="00FA3984">
        <w:t>S</w:t>
      </w:r>
      <w:r w:rsidR="0078221F" w:rsidRPr="00FA3984">
        <w:t>oon after diagnosis</w:t>
      </w:r>
      <w:r w:rsidR="00871565" w:rsidRPr="00FA3984">
        <w:t xml:space="preserve"> (after gl</w:t>
      </w:r>
      <w:r w:rsidR="00240E1F" w:rsidRPr="00FA3984">
        <w:t>ycemic</w:t>
      </w:r>
      <w:r w:rsidR="00871565" w:rsidRPr="00FA3984">
        <w:t xml:space="preserve"> control established)</w:t>
      </w:r>
      <w:r w:rsidR="0078221F" w:rsidRPr="00FA3984">
        <w:t>, if LDL&lt;100 screen every 3-5 years</w:t>
      </w:r>
      <w:r w:rsidR="00925AE2" w:rsidRPr="00FA3984">
        <w:t>.</w:t>
      </w:r>
    </w:p>
    <w:p w14:paraId="7822384E" w14:textId="77777777" w:rsidR="00925AE2" w:rsidRPr="00FA3984" w:rsidRDefault="00F00DD2" w:rsidP="00AA4B58">
      <w:pPr>
        <w:tabs>
          <w:tab w:val="left" w:pos="360"/>
          <w:tab w:val="left" w:pos="720"/>
        </w:tabs>
        <w:spacing w:line="240" w:lineRule="auto"/>
        <w:ind w:left="630" w:hanging="360"/>
      </w:pPr>
      <w:r w:rsidRPr="00FA3984">
        <w:tab/>
      </w:r>
      <w:r w:rsidR="0078221F" w:rsidRPr="00FA3984">
        <w:rPr>
          <w:b/>
        </w:rPr>
        <w:t>Age 40+</w:t>
      </w:r>
      <w:r w:rsidR="00871565" w:rsidRPr="00FA3984">
        <w:rPr>
          <w:b/>
        </w:rPr>
        <w:t>:</w:t>
      </w:r>
      <w:r w:rsidR="00871565" w:rsidRPr="00FA3984">
        <w:t xml:space="preserve"> </w:t>
      </w:r>
      <w:r w:rsidR="00925AE2" w:rsidRPr="00FA3984">
        <w:t>S</w:t>
      </w:r>
      <w:r w:rsidR="00871565" w:rsidRPr="00FA3984">
        <w:t>oon after diagnosis (after gl</w:t>
      </w:r>
      <w:r w:rsidR="00240E1F" w:rsidRPr="00FA3984">
        <w:t>ycemic</w:t>
      </w:r>
      <w:r w:rsidR="00871565" w:rsidRPr="00FA3984">
        <w:t xml:space="preserve"> control established), </w:t>
      </w:r>
      <w:r w:rsidR="00925AE2" w:rsidRPr="00FA3984">
        <w:t xml:space="preserve">Continue </w:t>
      </w:r>
      <w:r w:rsidR="0078221F" w:rsidRPr="00FA3984">
        <w:t>at least annually</w:t>
      </w:r>
      <w:r w:rsidR="00925AE2" w:rsidRPr="00FA3984">
        <w:t xml:space="preserve"> (</w:t>
      </w:r>
      <w:r w:rsidR="00320E90" w:rsidRPr="00FA3984">
        <w:t>whether or not on statin</w:t>
      </w:r>
      <w:r w:rsidR="00925AE2" w:rsidRPr="00FA3984">
        <w:t>)</w:t>
      </w:r>
      <w:r w:rsidR="0078221F" w:rsidRPr="00FA3984">
        <w:t xml:space="preserve">. </w:t>
      </w:r>
    </w:p>
    <w:p w14:paraId="53D706D0" w14:textId="77777777" w:rsidR="00925AE2" w:rsidRPr="00AA4B58" w:rsidRDefault="0078221F" w:rsidP="00AA4B58">
      <w:pPr>
        <w:spacing w:line="240" w:lineRule="auto"/>
        <w:rPr>
          <w:i/>
        </w:rPr>
      </w:pPr>
      <w:r w:rsidRPr="00AA4B58">
        <w:rPr>
          <w:i/>
        </w:rPr>
        <w:t>If on statin, may require more frequent</w:t>
      </w:r>
      <w:r w:rsidR="00240E1F" w:rsidRPr="00AA4B58">
        <w:rPr>
          <w:i/>
        </w:rPr>
        <w:t xml:space="preserve"> monitoring</w:t>
      </w:r>
      <w:r w:rsidRPr="00AA4B58">
        <w:rPr>
          <w:i/>
        </w:rPr>
        <w:t xml:space="preserve"> for dose titration. </w:t>
      </w:r>
    </w:p>
    <w:p w14:paraId="7B2D4AC7" w14:textId="77777777" w:rsidR="00FC28EE" w:rsidRPr="00B36F8C" w:rsidRDefault="008F1AC1" w:rsidP="00AA4B58">
      <w:pPr>
        <w:spacing w:line="240" w:lineRule="auto"/>
        <w:rPr>
          <w:i/>
        </w:rPr>
      </w:pPr>
      <w:r w:rsidRPr="00AA4B58">
        <w:rPr>
          <w:i/>
        </w:rPr>
        <w:t xml:space="preserve">Re-check lipids </w:t>
      </w:r>
      <w:r w:rsidR="00C14E0C">
        <w:rPr>
          <w:i/>
        </w:rPr>
        <w:t>3 months</w:t>
      </w:r>
      <w:r w:rsidRPr="00AA4B58">
        <w:rPr>
          <w:i/>
        </w:rPr>
        <w:t xml:space="preserve"> afte</w:t>
      </w:r>
      <w:r w:rsidR="00925AE2" w:rsidRPr="00AA4B58">
        <w:rPr>
          <w:i/>
        </w:rPr>
        <w:t xml:space="preserve">r </w:t>
      </w:r>
      <w:r w:rsidRPr="00AA4B58">
        <w:rPr>
          <w:i/>
        </w:rPr>
        <w:t xml:space="preserve">initiation of statin therapy or change in dose. </w:t>
      </w:r>
    </w:p>
    <w:p w14:paraId="139A9FBE" w14:textId="77777777" w:rsidR="008F1AC1" w:rsidRPr="00AA4B58" w:rsidRDefault="008F1AC1" w:rsidP="00AA4B58">
      <w:pPr>
        <w:tabs>
          <w:tab w:val="left" w:pos="360"/>
        </w:tabs>
        <w:spacing w:line="240" w:lineRule="auto"/>
        <w:rPr>
          <w:b/>
          <w:sz w:val="26"/>
          <w:szCs w:val="26"/>
          <w:u w:val="single"/>
        </w:rPr>
      </w:pPr>
      <w:r w:rsidRPr="00AA4B58">
        <w:rPr>
          <w:b/>
          <w:sz w:val="26"/>
          <w:szCs w:val="26"/>
          <w:u w:val="single"/>
        </w:rPr>
        <w:t xml:space="preserve">Initiating </w:t>
      </w:r>
      <w:r w:rsidR="00F00DD2" w:rsidRPr="00AA4B58">
        <w:rPr>
          <w:b/>
          <w:sz w:val="26"/>
          <w:szCs w:val="26"/>
          <w:u w:val="single"/>
        </w:rPr>
        <w:t>S</w:t>
      </w:r>
      <w:r w:rsidRPr="00AA4B58">
        <w:rPr>
          <w:b/>
          <w:sz w:val="26"/>
          <w:szCs w:val="26"/>
          <w:u w:val="single"/>
        </w:rPr>
        <w:t xml:space="preserve">tatin </w:t>
      </w:r>
      <w:r w:rsidR="00F00DD2" w:rsidRPr="00AA4B58">
        <w:rPr>
          <w:b/>
          <w:sz w:val="26"/>
          <w:szCs w:val="26"/>
          <w:u w:val="single"/>
        </w:rPr>
        <w:t>T</w:t>
      </w:r>
      <w:r w:rsidRPr="00AA4B58">
        <w:rPr>
          <w:b/>
          <w:sz w:val="26"/>
          <w:szCs w:val="26"/>
          <w:u w:val="single"/>
        </w:rPr>
        <w:t>herapy</w:t>
      </w:r>
    </w:p>
    <w:p w14:paraId="2DEF01C8" w14:textId="77777777" w:rsidR="00320E90" w:rsidRDefault="00DF50CD" w:rsidP="00AA4B58">
      <w:pPr>
        <w:tabs>
          <w:tab w:val="left" w:pos="360"/>
        </w:tabs>
        <w:spacing w:line="240" w:lineRule="auto"/>
        <w:ind w:left="630" w:hanging="360"/>
      </w:pPr>
      <w:r>
        <w:t xml:space="preserve"> </w:t>
      </w:r>
      <w:r w:rsidR="00320E90" w:rsidRPr="00FA3984">
        <w:rPr>
          <w:b/>
        </w:rPr>
        <w:t>If patient also with hypertriglyceridemia</w:t>
      </w:r>
      <w:r w:rsidR="00F00DD2" w:rsidRPr="00FA3984">
        <w:rPr>
          <w:b/>
        </w:rPr>
        <w:t>:</w:t>
      </w:r>
      <w:r w:rsidR="00320E90" w:rsidRPr="00FA3984">
        <w:t xml:space="preserve"> </w:t>
      </w:r>
      <w:r w:rsidR="00F00DD2" w:rsidRPr="00FA3984">
        <w:t>C</w:t>
      </w:r>
      <w:r w:rsidR="00320E90" w:rsidRPr="00FA3984">
        <w:t>onsider choosing atorvastatin or rosuvastatin</w:t>
      </w:r>
      <w:r w:rsidR="00FE2704" w:rsidRPr="00FA3984">
        <w:t xml:space="preserve"> for their triglyceride-lowering-benefits.</w:t>
      </w:r>
      <w:r w:rsidR="000502BF">
        <w:t xml:space="preserve"> May require higher dose statin</w:t>
      </w:r>
      <w:r w:rsidR="005A567C">
        <w:t>,</w:t>
      </w:r>
      <w:r w:rsidR="008A567A">
        <w:t xml:space="preserve"> addition of fibrate or Omega 3 fatty acid. </w:t>
      </w:r>
    </w:p>
    <w:p w14:paraId="4524339E" w14:textId="77777777" w:rsidR="0078221F" w:rsidRDefault="00F00DD2" w:rsidP="00AA4B58">
      <w:pPr>
        <w:tabs>
          <w:tab w:val="left" w:pos="360"/>
        </w:tabs>
        <w:spacing w:line="240" w:lineRule="auto"/>
        <w:ind w:left="630" w:hanging="360"/>
      </w:pPr>
      <w:r w:rsidRPr="00FA3984">
        <w:tab/>
      </w:r>
      <w:r w:rsidR="0078221F" w:rsidRPr="00FA3984">
        <w:rPr>
          <w:b/>
        </w:rPr>
        <w:t>Baseline labs:</w:t>
      </w:r>
      <w:r w:rsidR="0078221F" w:rsidRPr="00FA3984">
        <w:t xml:space="preserve"> </w:t>
      </w:r>
      <w:r w:rsidR="00BD7AA0">
        <w:t>AST/ALT</w:t>
      </w:r>
      <w:r w:rsidR="008F1AC1" w:rsidRPr="00FA3984">
        <w:t>, T</w:t>
      </w:r>
      <w:r w:rsidR="00BD7AA0">
        <w:t>SH/fT4</w:t>
      </w:r>
      <w:r w:rsidR="00320E90" w:rsidRPr="00FA3984">
        <w:t>. (</w:t>
      </w:r>
      <w:r w:rsidR="00DD17A9">
        <w:t>Untreated h</w:t>
      </w:r>
      <w:r w:rsidR="00320E90" w:rsidRPr="00FA3984">
        <w:t>ypothyroidism may cause hyperlipidemia and can predispose to statin-induced myopathy.)</w:t>
      </w:r>
    </w:p>
    <w:p w14:paraId="18DD05B3" w14:textId="77777777" w:rsidR="00FC28EE" w:rsidRPr="00FC28EE" w:rsidRDefault="00DF50CD" w:rsidP="00FC28EE">
      <w:pPr>
        <w:tabs>
          <w:tab w:val="left" w:pos="360"/>
        </w:tabs>
        <w:spacing w:line="240" w:lineRule="auto"/>
        <w:ind w:left="630" w:hanging="360"/>
        <w:rPr>
          <w:b/>
        </w:rPr>
      </w:pPr>
      <w:r>
        <w:rPr>
          <w:b/>
        </w:rPr>
        <w:t xml:space="preserve">  </w:t>
      </w:r>
      <w:r w:rsidR="00FC28EE">
        <w:rPr>
          <w:b/>
        </w:rPr>
        <w:t xml:space="preserve">Discuss lifestyle and consider </w:t>
      </w:r>
      <w:r w:rsidR="00BD7AA0">
        <w:rPr>
          <w:b/>
        </w:rPr>
        <w:t>dietitian</w:t>
      </w:r>
      <w:r w:rsidR="00FC28EE">
        <w:rPr>
          <w:b/>
        </w:rPr>
        <w:t xml:space="preserve"> referral</w:t>
      </w:r>
    </w:p>
    <w:p w14:paraId="72305A93" w14:textId="77777777" w:rsidR="00FA3984" w:rsidRPr="00FA3984" w:rsidRDefault="00F00DD2" w:rsidP="00AA4B58">
      <w:pPr>
        <w:tabs>
          <w:tab w:val="left" w:pos="360"/>
        </w:tabs>
        <w:spacing w:line="240" w:lineRule="auto"/>
        <w:ind w:left="630" w:hanging="360"/>
      </w:pPr>
      <w:r w:rsidRPr="00FA3984">
        <w:rPr>
          <w:b/>
        </w:rPr>
        <w:tab/>
      </w:r>
      <w:r w:rsidR="0078221F" w:rsidRPr="00FA3984">
        <w:rPr>
          <w:b/>
        </w:rPr>
        <w:t>Re-check</w:t>
      </w:r>
      <w:r w:rsidR="00285252">
        <w:rPr>
          <w:b/>
        </w:rPr>
        <w:t xml:space="preserve"> labs</w:t>
      </w:r>
      <w:r w:rsidR="0078221F" w:rsidRPr="00FA3984">
        <w:rPr>
          <w:b/>
        </w:rPr>
        <w:t>:</w:t>
      </w:r>
      <w:r w:rsidR="008F1AC1" w:rsidRPr="00FA3984">
        <w:t xml:space="preserve"> Lipids</w:t>
      </w:r>
      <w:r w:rsidR="000502BF">
        <w:t xml:space="preserve"> </w:t>
      </w:r>
      <w:r w:rsidR="00BD7AA0">
        <w:t>3 months</w:t>
      </w:r>
      <w:r w:rsidR="008F1AC1" w:rsidRPr="00FA3984">
        <w:t xml:space="preserve"> later. </w:t>
      </w:r>
    </w:p>
    <w:p w14:paraId="440F9C3C" w14:textId="77777777" w:rsidR="00FA3984" w:rsidRPr="00AA4B58" w:rsidRDefault="00FA3984" w:rsidP="00AA4B58">
      <w:pPr>
        <w:tabs>
          <w:tab w:val="left" w:pos="360"/>
        </w:tabs>
        <w:spacing w:line="240" w:lineRule="auto"/>
        <w:ind w:left="630" w:hanging="360"/>
      </w:pPr>
      <w:r w:rsidRPr="00AA4B58">
        <w:tab/>
      </w:r>
      <w:r w:rsidRPr="00AA4B58">
        <w:tab/>
      </w:r>
      <w:r w:rsidR="000502BF">
        <w:t xml:space="preserve">CPK: </w:t>
      </w:r>
      <w:r w:rsidR="008F1AC1" w:rsidRPr="00AA4B58">
        <w:t>Only check</w:t>
      </w:r>
      <w:r w:rsidR="000502BF">
        <w:t xml:space="preserve"> </w:t>
      </w:r>
      <w:r w:rsidR="008F1AC1" w:rsidRPr="00AA4B58">
        <w:t xml:space="preserve">if concern for </w:t>
      </w:r>
      <w:r w:rsidRPr="00AA4B58">
        <w:t>muscle discomfort, weakness, inflammation, or rhabdomyolysis.</w:t>
      </w:r>
    </w:p>
    <w:p w14:paraId="25E973C1" w14:textId="186C62E5" w:rsidR="00320E90" w:rsidRPr="00AA4B58" w:rsidRDefault="00FA3984" w:rsidP="00AA4B58">
      <w:pPr>
        <w:tabs>
          <w:tab w:val="left" w:pos="360"/>
        </w:tabs>
        <w:spacing w:line="240" w:lineRule="auto"/>
        <w:ind w:left="630" w:hanging="360"/>
        <w:rPr>
          <w:i/>
          <w:sz w:val="14"/>
          <w:szCs w:val="14"/>
        </w:rPr>
      </w:pPr>
      <w:r w:rsidRPr="00AA4B58">
        <w:tab/>
      </w:r>
      <w:r w:rsidRPr="00AA4B58">
        <w:tab/>
      </w:r>
      <w:r w:rsidR="00636A33">
        <w:t>AST/ALT</w:t>
      </w:r>
      <w:r w:rsidR="000502BF">
        <w:t xml:space="preserve">: </w:t>
      </w:r>
      <w:r w:rsidR="007016D4">
        <w:t>O</w:t>
      </w:r>
      <w:r w:rsidR="000502BF">
        <w:t xml:space="preserve">nly if </w:t>
      </w:r>
      <w:r w:rsidR="008F1AC1" w:rsidRPr="00AA4B58">
        <w:t xml:space="preserve">symptoms </w:t>
      </w:r>
      <w:r w:rsidR="00DD17A9">
        <w:t xml:space="preserve">of </w:t>
      </w:r>
      <w:r w:rsidR="008F1AC1" w:rsidRPr="00AA4B58">
        <w:t xml:space="preserve">hepatotoxicity (jaundice, abdominal pain, dark-colored urine). </w:t>
      </w:r>
    </w:p>
    <w:p w14:paraId="080A714F" w14:textId="77777777" w:rsidR="0078221F" w:rsidRPr="00AA4B58" w:rsidRDefault="0078221F" w:rsidP="00AA4B58">
      <w:pPr>
        <w:tabs>
          <w:tab w:val="left" w:pos="360"/>
        </w:tabs>
        <w:spacing w:line="240" w:lineRule="auto"/>
        <w:rPr>
          <w:b/>
          <w:sz w:val="26"/>
          <w:szCs w:val="26"/>
          <w:u w:val="single"/>
        </w:rPr>
      </w:pPr>
      <w:r w:rsidRPr="00AA4B58">
        <w:rPr>
          <w:b/>
          <w:sz w:val="26"/>
          <w:szCs w:val="26"/>
          <w:u w:val="single"/>
        </w:rPr>
        <w:t xml:space="preserve">Side </w:t>
      </w:r>
      <w:r w:rsidR="00F00DD2" w:rsidRPr="00AA4B58">
        <w:rPr>
          <w:b/>
          <w:sz w:val="26"/>
          <w:szCs w:val="26"/>
          <w:u w:val="single"/>
        </w:rPr>
        <w:t>E</w:t>
      </w:r>
      <w:r w:rsidRPr="00AA4B58">
        <w:rPr>
          <w:b/>
          <w:sz w:val="26"/>
          <w:szCs w:val="26"/>
          <w:u w:val="single"/>
        </w:rPr>
        <w:t>ffects</w:t>
      </w:r>
      <w:r w:rsidR="00F00DD2" w:rsidRPr="00AA4B58">
        <w:rPr>
          <w:b/>
          <w:sz w:val="26"/>
          <w:szCs w:val="26"/>
          <w:u w:val="single"/>
        </w:rPr>
        <w:t xml:space="preserve"> </w:t>
      </w:r>
      <w:r w:rsidR="008C3B34" w:rsidRPr="00AA4B58">
        <w:rPr>
          <w:b/>
          <w:sz w:val="26"/>
          <w:szCs w:val="26"/>
          <w:u w:val="single"/>
        </w:rPr>
        <w:t>/</w:t>
      </w:r>
      <w:r w:rsidR="00F00DD2" w:rsidRPr="00AA4B58">
        <w:rPr>
          <w:b/>
          <w:sz w:val="26"/>
          <w:szCs w:val="26"/>
          <w:u w:val="single"/>
        </w:rPr>
        <w:t xml:space="preserve"> </w:t>
      </w:r>
      <w:r w:rsidR="008C3B34" w:rsidRPr="00AA4B58">
        <w:rPr>
          <w:b/>
          <w:sz w:val="26"/>
          <w:szCs w:val="26"/>
          <w:u w:val="single"/>
        </w:rPr>
        <w:t>Considerations</w:t>
      </w:r>
    </w:p>
    <w:p w14:paraId="13A98E09" w14:textId="77777777" w:rsidR="008C3B34" w:rsidRPr="00FA3984" w:rsidRDefault="00F00DD2" w:rsidP="00AA4B58">
      <w:pPr>
        <w:tabs>
          <w:tab w:val="left" w:pos="360"/>
        </w:tabs>
        <w:spacing w:line="240" w:lineRule="auto"/>
        <w:ind w:left="630" w:hanging="360"/>
      </w:pPr>
      <w:r w:rsidRPr="00FA3984">
        <w:tab/>
      </w:r>
      <w:r w:rsidR="008C3B34" w:rsidRPr="00FA3984">
        <w:rPr>
          <w:b/>
        </w:rPr>
        <w:t>Pregnancy Category X</w:t>
      </w:r>
      <w:r w:rsidR="00803B52">
        <w:rPr>
          <w:b/>
        </w:rPr>
        <w:t xml:space="preserve"> (Teratogenic)</w:t>
      </w:r>
      <w:r w:rsidR="008C3B34" w:rsidRPr="00FA3984">
        <w:rPr>
          <w:b/>
        </w:rPr>
        <w:t>:</w:t>
      </w:r>
      <w:r w:rsidR="008C3B34" w:rsidRPr="00FA3984">
        <w:t xml:space="preserve"> </w:t>
      </w:r>
      <w:r w:rsidR="00803B52">
        <w:t>Cannot</w:t>
      </w:r>
      <w:r w:rsidR="008C3B34" w:rsidRPr="00FA3984">
        <w:t xml:space="preserve"> be used in pregnancy or while breastfeeding. For reproductive-age women, discuss birth control status prior to starting statin</w:t>
      </w:r>
      <w:r w:rsidR="00803B52">
        <w:t xml:space="preserve"> and </w:t>
      </w:r>
      <w:r w:rsidR="00BD7AA0">
        <w:t xml:space="preserve">document </w:t>
      </w:r>
      <w:r w:rsidR="00433085">
        <w:t>birth control</w:t>
      </w:r>
      <w:r w:rsidR="00DA5119">
        <w:t xml:space="preserve"> use or abstinence.</w:t>
      </w:r>
    </w:p>
    <w:p w14:paraId="6ABABACC" w14:textId="77777777" w:rsidR="00320E90" w:rsidRPr="00FA3984" w:rsidRDefault="00F00DD2" w:rsidP="00AA4B58">
      <w:pPr>
        <w:tabs>
          <w:tab w:val="left" w:pos="360"/>
        </w:tabs>
        <w:spacing w:line="240" w:lineRule="auto"/>
        <w:ind w:left="630" w:hanging="360"/>
      </w:pPr>
      <w:r w:rsidRPr="00FA3984">
        <w:tab/>
      </w:r>
      <w:r w:rsidR="008C3B34" w:rsidRPr="00FA3984">
        <w:rPr>
          <w:b/>
        </w:rPr>
        <w:t>Hepatic dysfunction</w:t>
      </w:r>
      <w:r w:rsidRPr="00FA3984">
        <w:rPr>
          <w:b/>
        </w:rPr>
        <w:t>:</w:t>
      </w:r>
      <w:r w:rsidR="008C3B34" w:rsidRPr="00FA3984">
        <w:t xml:space="preserve"> </w:t>
      </w:r>
      <w:r w:rsidR="00FA3984" w:rsidRPr="00FA3984">
        <w:t>S</w:t>
      </w:r>
      <w:r w:rsidR="008C3B34" w:rsidRPr="00FA3984">
        <w:t>light increased risk of hepatotoxicity</w:t>
      </w:r>
      <w:r w:rsidR="00925AE2" w:rsidRPr="00FA3984">
        <w:t>.</w:t>
      </w:r>
    </w:p>
    <w:p w14:paraId="189D018C" w14:textId="77777777" w:rsidR="00907B88" w:rsidRDefault="00F00DD2" w:rsidP="00AA4B58">
      <w:pPr>
        <w:tabs>
          <w:tab w:val="left" w:pos="360"/>
        </w:tabs>
        <w:spacing w:line="240" w:lineRule="auto"/>
        <w:ind w:left="630" w:hanging="360"/>
      </w:pPr>
      <w:r w:rsidRPr="00FA3984">
        <w:tab/>
      </w:r>
      <w:r w:rsidR="008C3B34" w:rsidRPr="00FA3984">
        <w:rPr>
          <w:b/>
        </w:rPr>
        <w:t>Muscle injury:</w:t>
      </w:r>
      <w:r w:rsidR="00FA3984" w:rsidRPr="00FA3984">
        <w:t xml:space="preserve"> I</w:t>
      </w:r>
      <w:r w:rsidR="009D47CF" w:rsidRPr="00FA3984">
        <w:t>ncreased risk muscle injury.</w:t>
      </w:r>
      <w:r w:rsidR="001F5756" w:rsidRPr="00FA3984">
        <w:t xml:space="preserve"> May cause muscle discomfort, weakness, inflammation, or very rarely rhabdomyolysis</w:t>
      </w:r>
      <w:r w:rsidR="00907B88">
        <w:t>.</w:t>
      </w:r>
    </w:p>
    <w:p w14:paraId="5A511EBE" w14:textId="77777777" w:rsidR="00907B88" w:rsidRPr="00FA3984" w:rsidRDefault="004E3E8B" w:rsidP="00E2632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810" w:hanging="270"/>
      </w:pPr>
      <w:r w:rsidRPr="00E26328">
        <w:rPr>
          <w:b/>
        </w:rPr>
        <w:t>Rhabdomyolysis</w:t>
      </w:r>
      <w:r w:rsidR="00907B88" w:rsidRPr="00E26328">
        <w:rPr>
          <w:b/>
        </w:rPr>
        <w:t xml:space="preserve"> (CPK&gt;10x normal or clinical with myoglobinuria or acute renal injury)</w:t>
      </w:r>
      <w:r w:rsidR="00D9599A" w:rsidRPr="00E26328">
        <w:rPr>
          <w:b/>
        </w:rPr>
        <w:t>:</w:t>
      </w:r>
    </w:p>
    <w:p w14:paraId="7515326A" w14:textId="77777777" w:rsidR="001F5756" w:rsidRPr="00FA3984" w:rsidRDefault="003C734A" w:rsidP="00E26328">
      <w:pPr>
        <w:tabs>
          <w:tab w:val="left" w:pos="360"/>
          <w:tab w:val="left" w:pos="1080"/>
        </w:tabs>
        <w:spacing w:line="240" w:lineRule="auto"/>
        <w:ind w:left="630" w:hanging="360"/>
      </w:pPr>
      <w:r>
        <w:rPr>
          <w:b/>
        </w:rPr>
        <w:tab/>
      </w:r>
      <w:r>
        <w:rPr>
          <w:b/>
        </w:rPr>
        <w:tab/>
      </w:r>
      <w:r w:rsidR="00E26328">
        <w:rPr>
          <w:b/>
        </w:rPr>
        <w:t xml:space="preserve">       </w:t>
      </w:r>
      <w:r>
        <w:t>S</w:t>
      </w:r>
      <w:r w:rsidR="004E3E8B" w:rsidRPr="00FA3984">
        <w:t>top statin use.</w:t>
      </w:r>
    </w:p>
    <w:p w14:paraId="493C1314" w14:textId="77777777" w:rsidR="00FA3984" w:rsidRPr="00FA3984" w:rsidRDefault="004E3E8B" w:rsidP="00E2632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810" w:hanging="270"/>
      </w:pPr>
      <w:r w:rsidRPr="00E26328">
        <w:rPr>
          <w:b/>
        </w:rPr>
        <w:t xml:space="preserve">Muscle discomfort, </w:t>
      </w:r>
      <w:r w:rsidR="00FA3984" w:rsidRPr="00E26328">
        <w:rPr>
          <w:b/>
        </w:rPr>
        <w:t>W</w:t>
      </w:r>
      <w:r w:rsidRPr="00E26328">
        <w:rPr>
          <w:b/>
        </w:rPr>
        <w:t xml:space="preserve">eakness, </w:t>
      </w:r>
      <w:r w:rsidR="00FA3984" w:rsidRPr="00E26328">
        <w:rPr>
          <w:b/>
        </w:rPr>
        <w:t>I</w:t>
      </w:r>
      <w:r w:rsidRPr="00E26328">
        <w:rPr>
          <w:b/>
        </w:rPr>
        <w:t>nflammation</w:t>
      </w:r>
      <w:r w:rsidR="00907B88" w:rsidRPr="00E26328">
        <w:rPr>
          <w:b/>
        </w:rPr>
        <w:t xml:space="preserve"> (with or without CPK elevation)</w:t>
      </w:r>
      <w:r w:rsidRPr="00E26328">
        <w:rPr>
          <w:b/>
        </w:rPr>
        <w:t>:</w:t>
      </w:r>
      <w:r w:rsidRPr="00FA3984">
        <w:t xml:space="preserve"> </w:t>
      </w:r>
    </w:p>
    <w:p w14:paraId="20B4C8CC" w14:textId="77777777" w:rsidR="00240E1F" w:rsidRPr="00FA3984" w:rsidRDefault="00FA3984" w:rsidP="00E26328">
      <w:pPr>
        <w:tabs>
          <w:tab w:val="left" w:pos="360"/>
          <w:tab w:val="left" w:pos="1080"/>
        </w:tabs>
        <w:spacing w:line="240" w:lineRule="auto"/>
        <w:ind w:left="630" w:hanging="360"/>
      </w:pPr>
      <w:r w:rsidRPr="00FA3984">
        <w:tab/>
      </w:r>
      <w:r w:rsidRPr="00FA3984">
        <w:tab/>
      </w:r>
      <w:r w:rsidR="00E26328">
        <w:t xml:space="preserve">       </w:t>
      </w:r>
      <w:r w:rsidR="004E3E8B" w:rsidRPr="00FA3984">
        <w:t xml:space="preserve">Pause statin until symptoms improve. </w:t>
      </w:r>
    </w:p>
    <w:p w14:paraId="52880E7A" w14:textId="77777777" w:rsidR="004E3E8B" w:rsidRPr="00FA3984" w:rsidRDefault="0057270E" w:rsidP="00FE1AB5">
      <w:pPr>
        <w:tabs>
          <w:tab w:val="left" w:pos="360"/>
          <w:tab w:val="left" w:pos="1080"/>
        </w:tabs>
        <w:spacing w:line="240" w:lineRule="auto"/>
        <w:ind w:left="1080" w:hanging="270"/>
      </w:pPr>
      <w:r>
        <w:t xml:space="preserve">    </w:t>
      </w:r>
      <w:r w:rsidR="003C734A">
        <w:t>Then c</w:t>
      </w:r>
      <w:r w:rsidR="004E3E8B" w:rsidRPr="00FA3984">
        <w:t>onsider switching</w:t>
      </w:r>
      <w:r w:rsidR="003C734A">
        <w:t xml:space="preserve"> statin</w:t>
      </w:r>
      <w:r w:rsidR="00FE1AB5">
        <w:t xml:space="preserve"> (to Fluvastatin)</w:t>
      </w:r>
      <w:r w:rsidR="004E3E8B" w:rsidRPr="00FA3984">
        <w:t xml:space="preserve">, </w:t>
      </w:r>
      <w:r w:rsidR="003C734A">
        <w:t>lowering dose</w:t>
      </w:r>
      <w:r w:rsidR="004E3E8B" w:rsidRPr="00FA3984">
        <w:t>, every-other-day statin therapy</w:t>
      </w:r>
      <w:r w:rsidR="006115C2" w:rsidRPr="00FA3984">
        <w:t>,</w:t>
      </w:r>
      <w:r w:rsidR="00907B88">
        <w:t xml:space="preserve"> </w:t>
      </w:r>
      <w:r w:rsidR="006115C2" w:rsidRPr="00FA3984">
        <w:t>or</w:t>
      </w:r>
      <w:r>
        <w:t xml:space="preserve"> </w:t>
      </w:r>
      <w:r w:rsidR="006115C2" w:rsidRPr="00FA3984">
        <w:t>weekly</w:t>
      </w:r>
      <w:r w:rsidR="003C734A">
        <w:t xml:space="preserve"> </w:t>
      </w:r>
      <w:r w:rsidR="006115C2" w:rsidRPr="00FA3984">
        <w:t>rosuvastatin</w:t>
      </w:r>
      <w:r w:rsidR="004E3E8B" w:rsidRPr="00FA3984">
        <w:t xml:space="preserve">. </w:t>
      </w:r>
    </w:p>
    <w:p w14:paraId="48A04C64" w14:textId="77777777" w:rsidR="00BC4553" w:rsidRPr="00FA3984" w:rsidRDefault="00F00DD2" w:rsidP="00AA4B58">
      <w:pPr>
        <w:tabs>
          <w:tab w:val="left" w:pos="360"/>
        </w:tabs>
        <w:spacing w:line="240" w:lineRule="auto"/>
      </w:pPr>
      <w:r w:rsidRPr="00FA3984">
        <w:tab/>
      </w:r>
      <w:r w:rsidR="00BC4553" w:rsidRPr="00FA3984">
        <w:rPr>
          <w:b/>
        </w:rPr>
        <w:t>Glycemic control:</w:t>
      </w:r>
      <w:r w:rsidR="00BC4553" w:rsidRPr="00FA3984">
        <w:t xml:space="preserve"> May cause slightly increased blood sugars</w:t>
      </w:r>
      <w:r w:rsidR="00D9599A">
        <w:t>.</w:t>
      </w:r>
    </w:p>
    <w:p w14:paraId="17043109" w14:textId="785443D4" w:rsidR="00C25160" w:rsidRPr="00FA3984" w:rsidRDefault="00C51D48" w:rsidP="00AA4B58">
      <w:pPr>
        <w:tabs>
          <w:tab w:val="left" w:pos="360"/>
        </w:tabs>
        <w:spacing w:line="240" w:lineRule="auto"/>
      </w:pPr>
      <w:r w:rsidRPr="00FA3984">
        <w:tab/>
      </w:r>
      <w:r w:rsidRPr="00FA3984">
        <w:rPr>
          <w:b/>
        </w:rPr>
        <w:t xml:space="preserve">Cognitive Function: </w:t>
      </w:r>
      <w:r w:rsidRPr="00FA3984">
        <w:t>There is NO evidence statins cause memory loss or decreased cognitive function</w:t>
      </w:r>
      <w:r w:rsidR="00D9599A">
        <w:t>.</w:t>
      </w:r>
    </w:p>
    <w:sectPr w:rsidR="00C25160" w:rsidRPr="00FA3984" w:rsidSect="00AA4B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178B"/>
    <w:multiLevelType w:val="hybridMultilevel"/>
    <w:tmpl w:val="6B46BA4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06"/>
    <w:rsid w:val="000502BF"/>
    <w:rsid w:val="000A4F54"/>
    <w:rsid w:val="000C506A"/>
    <w:rsid w:val="001F5756"/>
    <w:rsid w:val="00240E1F"/>
    <w:rsid w:val="0025383A"/>
    <w:rsid w:val="00285252"/>
    <w:rsid w:val="00320E90"/>
    <w:rsid w:val="00371DB7"/>
    <w:rsid w:val="003B697F"/>
    <w:rsid w:val="003C734A"/>
    <w:rsid w:val="00404511"/>
    <w:rsid w:val="00407006"/>
    <w:rsid w:val="00414103"/>
    <w:rsid w:val="00433085"/>
    <w:rsid w:val="00446B8D"/>
    <w:rsid w:val="004A07A5"/>
    <w:rsid w:val="004E3C4C"/>
    <w:rsid w:val="004E3E8B"/>
    <w:rsid w:val="00515D46"/>
    <w:rsid w:val="00546CE2"/>
    <w:rsid w:val="0057270E"/>
    <w:rsid w:val="005A567C"/>
    <w:rsid w:val="005B17BC"/>
    <w:rsid w:val="005B36D2"/>
    <w:rsid w:val="006115C2"/>
    <w:rsid w:val="00636A33"/>
    <w:rsid w:val="00657895"/>
    <w:rsid w:val="007016D4"/>
    <w:rsid w:val="0078221F"/>
    <w:rsid w:val="007A4691"/>
    <w:rsid w:val="00803B52"/>
    <w:rsid w:val="00871565"/>
    <w:rsid w:val="008958C5"/>
    <w:rsid w:val="008A46F9"/>
    <w:rsid w:val="008A567A"/>
    <w:rsid w:val="008C3B34"/>
    <w:rsid w:val="008F1AC1"/>
    <w:rsid w:val="00907B88"/>
    <w:rsid w:val="00925AE2"/>
    <w:rsid w:val="00973499"/>
    <w:rsid w:val="009D47CF"/>
    <w:rsid w:val="009E04CF"/>
    <w:rsid w:val="00A14E13"/>
    <w:rsid w:val="00A75B1A"/>
    <w:rsid w:val="00A764F4"/>
    <w:rsid w:val="00AA4B58"/>
    <w:rsid w:val="00AE1A43"/>
    <w:rsid w:val="00B36F8C"/>
    <w:rsid w:val="00BA0C4B"/>
    <w:rsid w:val="00BC4553"/>
    <w:rsid w:val="00BD7AA0"/>
    <w:rsid w:val="00C14E0C"/>
    <w:rsid w:val="00C25160"/>
    <w:rsid w:val="00C445DE"/>
    <w:rsid w:val="00C518B1"/>
    <w:rsid w:val="00C51D48"/>
    <w:rsid w:val="00C51E27"/>
    <w:rsid w:val="00C6577C"/>
    <w:rsid w:val="00D76161"/>
    <w:rsid w:val="00D91CE4"/>
    <w:rsid w:val="00D9599A"/>
    <w:rsid w:val="00DA5119"/>
    <w:rsid w:val="00DD17A9"/>
    <w:rsid w:val="00DF50CD"/>
    <w:rsid w:val="00E0451E"/>
    <w:rsid w:val="00E26328"/>
    <w:rsid w:val="00E310AC"/>
    <w:rsid w:val="00F00DD2"/>
    <w:rsid w:val="00F7107A"/>
    <w:rsid w:val="00FA3984"/>
    <w:rsid w:val="00FC28EE"/>
    <w:rsid w:val="00FE1AB5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440C"/>
  <w15:chartTrackingRefBased/>
  <w15:docId w15:val="{DA674496-892C-4E38-80A2-3ADB1F6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shoshana.tell@gmail.com</dc:creator>
  <cp:keywords/>
  <dc:description/>
  <cp:lastModifiedBy>Shoshana Tell</cp:lastModifiedBy>
  <cp:revision>6</cp:revision>
  <cp:lastPrinted>2019-08-22T02:36:00Z</cp:lastPrinted>
  <dcterms:created xsi:type="dcterms:W3CDTF">2020-02-13T04:19:00Z</dcterms:created>
  <dcterms:modified xsi:type="dcterms:W3CDTF">2020-03-29T22:32:00Z</dcterms:modified>
</cp:coreProperties>
</file>