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0F141" w14:textId="77777777" w:rsidR="000A21A3" w:rsidRDefault="000A21A3">
      <w:bookmarkStart w:id="0" w:name="_GoBack"/>
      <w:bookmarkEnd w:id="0"/>
    </w:p>
    <w:p w14:paraId="0BD44DF7" w14:textId="77777777" w:rsidR="00060AF1" w:rsidRPr="009A601F" w:rsidRDefault="00060AF1" w:rsidP="00060AF1">
      <w:pPr>
        <w:jc w:val="center"/>
        <w:outlineLvl w:val="0"/>
        <w:rPr>
          <w:b/>
          <w:smallCaps/>
          <w:sz w:val="40"/>
          <w:szCs w:val="40"/>
        </w:rPr>
      </w:pPr>
      <w:r w:rsidRPr="009A601F">
        <w:rPr>
          <w:b/>
          <w:smallCaps/>
          <w:sz w:val="40"/>
          <w:szCs w:val="40"/>
        </w:rPr>
        <w:t>CA</w:t>
      </w:r>
      <w:r w:rsidR="00286DCA">
        <w:rPr>
          <w:b/>
          <w:smallCaps/>
          <w:sz w:val="40"/>
          <w:szCs w:val="40"/>
        </w:rPr>
        <w:t>CTI</w:t>
      </w:r>
      <w:r w:rsidRPr="009A601F">
        <w:rPr>
          <w:b/>
          <w:smallCaps/>
          <w:sz w:val="40"/>
          <w:szCs w:val="40"/>
        </w:rPr>
        <w:t xml:space="preserve"> Study</w:t>
      </w:r>
    </w:p>
    <w:p w14:paraId="6ABFC03D" w14:textId="77777777" w:rsidR="00060AF1" w:rsidRPr="009A601F" w:rsidRDefault="00060AF1" w:rsidP="00060AF1">
      <w:pPr>
        <w:jc w:val="center"/>
        <w:outlineLvl w:val="0"/>
        <w:rPr>
          <w:b/>
          <w:smallCaps/>
        </w:rPr>
      </w:pPr>
      <w:r w:rsidRPr="009A601F">
        <w:rPr>
          <w:b/>
          <w:smallCaps/>
          <w:sz w:val="40"/>
          <w:szCs w:val="40"/>
        </w:rPr>
        <w:t>Ancillary Study Application Package</w:t>
      </w:r>
    </w:p>
    <w:p w14:paraId="593ED740" w14:textId="77777777" w:rsidR="00060AF1" w:rsidRPr="009A601F" w:rsidRDefault="00060AF1" w:rsidP="00060AF1">
      <w:pPr>
        <w:jc w:val="center"/>
        <w:outlineLvl w:val="0"/>
        <w:rPr>
          <w:b/>
          <w:smallCaps/>
        </w:rPr>
      </w:pPr>
    </w:p>
    <w:p w14:paraId="5AD48C16" w14:textId="77777777" w:rsidR="00060AF1" w:rsidRPr="009A601F" w:rsidRDefault="00060AF1" w:rsidP="00060AF1">
      <w:pPr>
        <w:outlineLvl w:val="0"/>
        <w:rPr>
          <w:b/>
          <w:smallCaps/>
        </w:rPr>
      </w:pPr>
    </w:p>
    <w:p w14:paraId="270F2007" w14:textId="77777777" w:rsidR="006B63E9" w:rsidRDefault="00060AF1" w:rsidP="006B63E9">
      <w:pPr>
        <w:outlineLvl w:val="0"/>
      </w:pPr>
      <w:r w:rsidRPr="009A601F">
        <w:t>This document</w:t>
      </w:r>
      <w:r w:rsidR="006B63E9" w:rsidRPr="009A601F">
        <w:t xml:space="preserve"> includes the necessary CA</w:t>
      </w:r>
      <w:r w:rsidR="00286DCA">
        <w:t>CTI</w:t>
      </w:r>
      <w:r w:rsidR="006B63E9" w:rsidRPr="009A601F">
        <w:t xml:space="preserve"> Study ancillary study application </w:t>
      </w:r>
      <w:r w:rsidR="0048173F" w:rsidRPr="009A601F">
        <w:t>materials</w:t>
      </w:r>
      <w:r w:rsidR="006B63E9" w:rsidRPr="009A601F">
        <w:t xml:space="preserve"> that will be reviewed for approval by the </w:t>
      </w:r>
      <w:r w:rsidR="00286DCA">
        <w:t>CACTI</w:t>
      </w:r>
      <w:r w:rsidR="006B63E9" w:rsidRPr="009A601F">
        <w:t xml:space="preserve"> Executive Committee.  </w:t>
      </w:r>
    </w:p>
    <w:p w14:paraId="0A4C85F0" w14:textId="77777777" w:rsidR="00286DCA" w:rsidRPr="009A601F" w:rsidRDefault="00286DCA" w:rsidP="006B63E9">
      <w:pPr>
        <w:outlineLvl w:val="0"/>
      </w:pPr>
    </w:p>
    <w:p w14:paraId="34BAF00D" w14:textId="699ABBBB" w:rsidR="006B63E9" w:rsidRPr="009A601F" w:rsidRDefault="006B63E9" w:rsidP="006B63E9">
      <w:pPr>
        <w:tabs>
          <w:tab w:val="left" w:pos="-1440"/>
        </w:tabs>
        <w:rPr>
          <w:color w:val="000000"/>
        </w:rPr>
      </w:pPr>
      <w:r w:rsidRPr="009A601F">
        <w:t>An ancillary study is defined as one that derives support from other than CA</w:t>
      </w:r>
      <w:r w:rsidR="00286DCA">
        <w:t>CTI grant</w:t>
      </w:r>
      <w:r w:rsidR="006505E8">
        <w:t xml:space="preserve"> funds</w:t>
      </w:r>
      <w:r w:rsidRPr="009A601F">
        <w:t xml:space="preserve"> and makes new or additional measurements on </w:t>
      </w:r>
      <w:r w:rsidR="000362FF" w:rsidRPr="009A601F">
        <w:t>CA</w:t>
      </w:r>
      <w:r w:rsidR="000362FF">
        <w:t>CTI</w:t>
      </w:r>
      <w:r w:rsidR="000362FF" w:rsidRPr="009A601F">
        <w:t xml:space="preserve"> </w:t>
      </w:r>
      <w:r w:rsidRPr="009A601F">
        <w:t>participants or uses banked specimens collected by the CA</w:t>
      </w:r>
      <w:r w:rsidR="000362FF">
        <w:t>CTI</w:t>
      </w:r>
      <w:r w:rsidRPr="009A601F">
        <w:t xml:space="preserve"> Study.  The </w:t>
      </w:r>
      <w:r w:rsidR="000362FF" w:rsidRPr="009A601F">
        <w:t>CA</w:t>
      </w:r>
      <w:r w:rsidR="000362FF">
        <w:t>CTI</w:t>
      </w:r>
      <w:r w:rsidR="000362FF" w:rsidRPr="009A601F">
        <w:t xml:space="preserve"> </w:t>
      </w:r>
      <w:r w:rsidRPr="009A601F">
        <w:t xml:space="preserve">investigators recognize the value of and welcome the addition of those ancillary studies </w:t>
      </w:r>
      <w:r w:rsidRPr="009A601F">
        <w:rPr>
          <w:rFonts w:eastAsia="MS Mincho"/>
        </w:rPr>
        <w:t xml:space="preserve">judged to be of general interest and high scientific merit; that do not duplicate or interfere with existing </w:t>
      </w:r>
      <w:r w:rsidR="000362FF" w:rsidRPr="009A601F">
        <w:t>CA</w:t>
      </w:r>
      <w:r w:rsidR="000362FF">
        <w:t>CTI</w:t>
      </w:r>
      <w:r w:rsidR="000362FF" w:rsidRPr="009A601F">
        <w:t xml:space="preserve"> </w:t>
      </w:r>
      <w:r w:rsidRPr="009A601F">
        <w:rPr>
          <w:rFonts w:eastAsia="MS Mincho"/>
        </w:rPr>
        <w:t xml:space="preserve">activities; that do not constitute an unacceptable burden on </w:t>
      </w:r>
      <w:r w:rsidR="000362FF" w:rsidRPr="009A601F">
        <w:t>CA</w:t>
      </w:r>
      <w:r w:rsidR="000362FF">
        <w:t>CTI</w:t>
      </w:r>
      <w:r w:rsidR="000362FF" w:rsidRPr="009A601F">
        <w:t xml:space="preserve"> </w:t>
      </w:r>
      <w:r w:rsidRPr="009A601F">
        <w:rPr>
          <w:rFonts w:eastAsia="MS Mincho"/>
        </w:rPr>
        <w:t xml:space="preserve">participants, staff, or specimen banks; and that are in line with </w:t>
      </w:r>
      <w:r w:rsidR="000362FF" w:rsidRPr="009A601F">
        <w:t>CA</w:t>
      </w:r>
      <w:r w:rsidR="000362FF">
        <w:t>CTI</w:t>
      </w:r>
      <w:r w:rsidR="000362FF" w:rsidRPr="009A601F">
        <w:t xml:space="preserve"> </w:t>
      </w:r>
      <w:r w:rsidRPr="009A601F">
        <w:rPr>
          <w:rFonts w:eastAsia="MS Mincho"/>
        </w:rPr>
        <w:t xml:space="preserve">objectives. Proposals that heavily overlap with existing </w:t>
      </w:r>
      <w:r w:rsidR="000362FF" w:rsidRPr="009A601F">
        <w:t>CA</w:t>
      </w:r>
      <w:r w:rsidR="000362FF">
        <w:t>CTI</w:t>
      </w:r>
      <w:r w:rsidR="000362FF" w:rsidRPr="009A601F">
        <w:t xml:space="preserve"> </w:t>
      </w:r>
      <w:r w:rsidRPr="009A601F">
        <w:rPr>
          <w:rFonts w:eastAsia="MS Mincho"/>
        </w:rPr>
        <w:t xml:space="preserve">projects will receive a relatively lower priority as will those that are deemed not to be consistent with </w:t>
      </w:r>
      <w:r w:rsidR="000362FF" w:rsidRPr="009A601F">
        <w:t>CA</w:t>
      </w:r>
      <w:r w:rsidR="000362FF">
        <w:t>CTI</w:t>
      </w:r>
      <w:r w:rsidR="000362FF" w:rsidRPr="009A601F">
        <w:t xml:space="preserve"> </w:t>
      </w:r>
      <w:r w:rsidRPr="009A601F">
        <w:rPr>
          <w:rFonts w:eastAsia="MS Mincho"/>
        </w:rPr>
        <w:t xml:space="preserve">Study objectives or to otherwise not enhance the overall study.  </w:t>
      </w:r>
      <w:r w:rsidR="000362FF" w:rsidRPr="009A601F">
        <w:t>CA</w:t>
      </w:r>
      <w:r w:rsidR="000362FF">
        <w:t>CTI</w:t>
      </w:r>
      <w:r w:rsidR="000362FF" w:rsidRPr="009A601F">
        <w:t xml:space="preserve"> </w:t>
      </w:r>
      <w:r w:rsidRPr="009A601F">
        <w:rPr>
          <w:color w:val="000000"/>
        </w:rPr>
        <w:t>investigators are encouraged to consider ancillary studies and to involve other investigators, within and outside of the study, to participate in this process.</w:t>
      </w:r>
    </w:p>
    <w:p w14:paraId="0297EE7B" w14:textId="77777777" w:rsidR="006B63E9" w:rsidRPr="009A601F" w:rsidRDefault="006B63E9" w:rsidP="006B63E9">
      <w:pPr>
        <w:outlineLvl w:val="0"/>
      </w:pPr>
    </w:p>
    <w:p w14:paraId="19A48A4D" w14:textId="77777777" w:rsidR="00096A5D" w:rsidRDefault="006B63E9" w:rsidP="00286DCA">
      <w:pPr>
        <w:outlineLvl w:val="0"/>
      </w:pPr>
      <w:r w:rsidRPr="009A601F">
        <w:t>Please note that all</w:t>
      </w:r>
      <w:r w:rsidRPr="009A601F">
        <w:rPr>
          <w:b/>
          <w:i/>
        </w:rPr>
        <w:t xml:space="preserve"> </w:t>
      </w:r>
      <w:r w:rsidRPr="009A601F">
        <w:t xml:space="preserve">ancillary study principal investigators (PIs) will be given the first and exclusive opportunity to analyze, present and publish data collected under the auspices of their ancillary study.  </w:t>
      </w:r>
      <w:r w:rsidRPr="009A601F">
        <w:rPr>
          <w:b/>
        </w:rPr>
        <w:t>Twelve months af</w:t>
      </w:r>
      <w:r w:rsidR="00DF692E" w:rsidRPr="009A601F">
        <w:rPr>
          <w:b/>
        </w:rPr>
        <w:t>ter data collection has</w:t>
      </w:r>
      <w:r w:rsidRPr="009A601F">
        <w:rPr>
          <w:b/>
        </w:rPr>
        <w:t xml:space="preserve"> been completed, ancillary data are to be provided to the </w:t>
      </w:r>
      <w:r w:rsidR="000362FF" w:rsidRPr="009A601F">
        <w:t>CA</w:t>
      </w:r>
      <w:r w:rsidR="000362FF">
        <w:t>CTI</w:t>
      </w:r>
      <w:r w:rsidR="000362FF" w:rsidRPr="009A601F">
        <w:t xml:space="preserve"> </w:t>
      </w:r>
      <w:r w:rsidR="000362FF">
        <w:rPr>
          <w:b/>
        </w:rPr>
        <w:t>data manager</w:t>
      </w:r>
      <w:r w:rsidRPr="009A601F">
        <w:rPr>
          <w:b/>
        </w:rPr>
        <w:t xml:space="preserve"> for integration into the main </w:t>
      </w:r>
      <w:r w:rsidR="000362FF" w:rsidRPr="009A601F">
        <w:t>CA</w:t>
      </w:r>
      <w:r w:rsidR="000362FF">
        <w:t>CTI</w:t>
      </w:r>
      <w:r w:rsidR="000362FF" w:rsidRPr="009A601F">
        <w:t xml:space="preserve"> </w:t>
      </w:r>
      <w:r w:rsidRPr="009A601F">
        <w:rPr>
          <w:b/>
        </w:rPr>
        <w:t>database</w:t>
      </w:r>
      <w:r w:rsidRPr="009A601F">
        <w:t xml:space="preserve"> and, potentially, for use in the publications and presentations of other </w:t>
      </w:r>
      <w:r w:rsidR="000362FF" w:rsidRPr="009A601F">
        <w:t>CA</w:t>
      </w:r>
      <w:r w:rsidR="000362FF">
        <w:t>CTI</w:t>
      </w:r>
      <w:r w:rsidR="000362FF" w:rsidRPr="009A601F">
        <w:t xml:space="preserve"> </w:t>
      </w:r>
      <w:r w:rsidRPr="009A601F">
        <w:t xml:space="preserve">investigators.  In </w:t>
      </w:r>
      <w:r w:rsidR="006439A9" w:rsidRPr="009A601F">
        <w:t>the spirit of promoting</w:t>
      </w:r>
      <w:r w:rsidRPr="009A601F">
        <w:t xml:space="preserve"> overall </w:t>
      </w:r>
      <w:r w:rsidR="000362FF" w:rsidRPr="009A601F">
        <w:t>CA</w:t>
      </w:r>
      <w:r w:rsidR="000362FF">
        <w:t>CTI</w:t>
      </w:r>
      <w:r w:rsidR="000362FF" w:rsidRPr="009A601F">
        <w:t xml:space="preserve"> </w:t>
      </w:r>
      <w:r w:rsidRPr="009A601F">
        <w:t>Study productivity</w:t>
      </w:r>
      <w:r w:rsidR="00757DD1" w:rsidRPr="009A601F">
        <w:t xml:space="preserve"> as well as collaboration across ancillary studies</w:t>
      </w:r>
      <w:r w:rsidR="006F6191" w:rsidRPr="009A601F">
        <w:t xml:space="preserve">, ancillary </w:t>
      </w:r>
      <w:r w:rsidRPr="009A601F">
        <w:t xml:space="preserve">study PIs are encouraged to submit the data from their ancillary study to the </w:t>
      </w:r>
      <w:r w:rsidR="000362FF" w:rsidRPr="009A601F">
        <w:t>CA</w:t>
      </w:r>
      <w:r w:rsidR="000362FF">
        <w:t>CTI</w:t>
      </w:r>
      <w:r w:rsidR="000362FF" w:rsidRPr="009A601F">
        <w:t xml:space="preserve"> </w:t>
      </w:r>
      <w:r w:rsidRPr="009A601F">
        <w:t xml:space="preserve">coordinating center </w:t>
      </w:r>
      <w:r w:rsidRPr="009A601F">
        <w:rPr>
          <w:b/>
        </w:rPr>
        <w:t>prior to the end of the 12-month period of exclusivity</w:t>
      </w:r>
      <w:r w:rsidRPr="009A601F">
        <w:t>.</w:t>
      </w:r>
      <w:r w:rsidR="002F45D9" w:rsidRPr="009A601F">
        <w:t xml:space="preserve">  </w:t>
      </w:r>
      <w:r w:rsidR="00DF692E" w:rsidRPr="00975ED3">
        <w:t xml:space="preserve">For ancillary studies to a contract supported examination, </w:t>
      </w:r>
      <w:r w:rsidR="000362FF" w:rsidRPr="009A601F">
        <w:t>CA</w:t>
      </w:r>
      <w:r w:rsidR="000362FF">
        <w:t>CTI</w:t>
      </w:r>
      <w:r w:rsidR="000362FF" w:rsidRPr="009A601F">
        <w:t xml:space="preserve"> </w:t>
      </w:r>
      <w:r w:rsidR="00DF692E" w:rsidRPr="00975ED3">
        <w:t xml:space="preserve">recommends ancillary data be transmitted to the </w:t>
      </w:r>
      <w:r w:rsidR="000362FF">
        <w:t>data manager</w:t>
      </w:r>
      <w:r w:rsidR="00DF692E" w:rsidRPr="00975ED3">
        <w:t xml:space="preserve"> simultaneously with all other examination data.</w:t>
      </w:r>
      <w:r w:rsidR="00DF692E" w:rsidRPr="009A601F">
        <w:t xml:space="preserve">  </w:t>
      </w:r>
      <w:r w:rsidR="002F45D9" w:rsidRPr="009A601F">
        <w:t xml:space="preserve">All requests for use of ancillary study data during the exclusivity period will require approval of the ancillary study PI.  </w:t>
      </w:r>
      <w:r w:rsidR="006F6191" w:rsidRPr="009A601F">
        <w:t>F</w:t>
      </w:r>
      <w:r w:rsidR="00757DD1" w:rsidRPr="009A601F">
        <w:t xml:space="preserve">ailure to </w:t>
      </w:r>
      <w:r w:rsidR="00E953EC" w:rsidRPr="009A601F">
        <w:t xml:space="preserve">submit ancillary study data to the </w:t>
      </w:r>
      <w:r w:rsidR="000362FF" w:rsidRPr="009A601F">
        <w:t>CA</w:t>
      </w:r>
      <w:r w:rsidR="000362FF">
        <w:t>CTI</w:t>
      </w:r>
      <w:r w:rsidR="000362FF" w:rsidRPr="009A601F">
        <w:t xml:space="preserve"> </w:t>
      </w:r>
      <w:r w:rsidR="000362FF">
        <w:t xml:space="preserve">data manager </w:t>
      </w:r>
      <w:r w:rsidR="00B5723B" w:rsidRPr="009A601F">
        <w:t>at the end of the 12-month exclusivity period</w:t>
      </w:r>
      <w:r w:rsidR="006439A9" w:rsidRPr="009A601F">
        <w:t xml:space="preserve"> </w:t>
      </w:r>
      <w:r w:rsidR="00757DD1" w:rsidRPr="009A601F">
        <w:t xml:space="preserve">may result in the refusal of </w:t>
      </w:r>
      <w:r w:rsidR="000362FF">
        <w:t>publication of the data.</w:t>
      </w:r>
    </w:p>
    <w:p w14:paraId="585A667E" w14:textId="77777777" w:rsidR="00096A5D" w:rsidRPr="00584A30" w:rsidRDefault="00096A5D" w:rsidP="00096A5D">
      <w:pPr>
        <w:jc w:val="center"/>
        <w:rPr>
          <w:b/>
          <w:smallCaps/>
          <w:sz w:val="28"/>
          <w:szCs w:val="28"/>
        </w:rPr>
      </w:pPr>
      <w:r>
        <w:br w:type="page"/>
      </w:r>
      <w:r w:rsidRPr="00584A30">
        <w:rPr>
          <w:b/>
          <w:smallCaps/>
          <w:sz w:val="28"/>
          <w:szCs w:val="28"/>
        </w:rPr>
        <w:lastRenderedPageBreak/>
        <w:t>CA</w:t>
      </w:r>
      <w:r w:rsidR="00286DCA">
        <w:rPr>
          <w:b/>
          <w:smallCaps/>
          <w:sz w:val="28"/>
          <w:szCs w:val="28"/>
        </w:rPr>
        <w:t>CTI</w:t>
      </w:r>
      <w:r w:rsidRPr="00584A30">
        <w:rPr>
          <w:b/>
          <w:smallCaps/>
          <w:sz w:val="28"/>
          <w:szCs w:val="28"/>
        </w:rPr>
        <w:t xml:space="preserve"> Ancillary Study</w:t>
      </w:r>
    </w:p>
    <w:p w14:paraId="1F1ADB4C" w14:textId="77777777" w:rsidR="00096A5D" w:rsidRPr="00584A30" w:rsidRDefault="00096A5D" w:rsidP="00096A5D">
      <w:pPr>
        <w:jc w:val="center"/>
        <w:rPr>
          <w:b/>
          <w:smallCaps/>
          <w:sz w:val="28"/>
          <w:szCs w:val="28"/>
        </w:rPr>
      </w:pPr>
      <w:r w:rsidRPr="00584A30">
        <w:rPr>
          <w:b/>
          <w:smallCaps/>
          <w:sz w:val="28"/>
          <w:szCs w:val="28"/>
        </w:rPr>
        <w:t>Table of Projected Burden</w:t>
      </w:r>
    </w:p>
    <w:p w14:paraId="645BBF2F" w14:textId="77777777" w:rsidR="00096A5D" w:rsidRDefault="00096A5D" w:rsidP="00096A5D">
      <w:pPr>
        <w:jc w:val="center"/>
        <w:rPr>
          <w:b/>
        </w:rPr>
      </w:pPr>
    </w:p>
    <w:p w14:paraId="2EC26057" w14:textId="77777777" w:rsidR="00096A5D" w:rsidRDefault="00096A5D" w:rsidP="00096A5D">
      <w:pPr>
        <w:rPr>
          <w:b/>
          <w:i/>
        </w:rPr>
      </w:pPr>
    </w:p>
    <w:p w14:paraId="71F6C384" w14:textId="77777777" w:rsidR="00096A5D" w:rsidRDefault="00096A5D" w:rsidP="00096A5D">
      <w:pPr>
        <w:rPr>
          <w:b/>
          <w:i/>
        </w:rPr>
      </w:pPr>
    </w:p>
    <w:p w14:paraId="22B79DF5" w14:textId="77777777" w:rsidR="00096A5D" w:rsidRDefault="00096A5D" w:rsidP="00096A5D">
      <w:pPr>
        <w:rPr>
          <w:b/>
          <w:i/>
        </w:rPr>
      </w:pPr>
    </w:p>
    <w:p w14:paraId="79339558" w14:textId="77777777" w:rsidR="00096A5D" w:rsidRDefault="00096A5D" w:rsidP="00096A5D">
      <w:pPr>
        <w:rPr>
          <w:b/>
          <w:i/>
        </w:rPr>
      </w:pPr>
    </w:p>
    <w:p w14:paraId="4AF54CE6" w14:textId="77777777" w:rsidR="00096A5D" w:rsidRPr="00E66E83" w:rsidRDefault="00096A5D" w:rsidP="00096A5D">
      <w:pPr>
        <w:rPr>
          <w:b/>
        </w:rPr>
      </w:pPr>
      <w:r>
        <w:rPr>
          <w:b/>
        </w:rPr>
        <w:t>In the “Activity/Burden” column include a brief description of the activities and an estimate of the amount of time that will be devoted to participation of the proposed study.</w:t>
      </w:r>
    </w:p>
    <w:p w14:paraId="3F93FE2E" w14:textId="77777777" w:rsidR="00096A5D" w:rsidRPr="00E66E83" w:rsidRDefault="00096A5D" w:rsidP="00096A5D">
      <w:pPr>
        <w:rPr>
          <w:b/>
        </w:rPr>
      </w:pPr>
    </w:p>
    <w:p w14:paraId="2B8AF065" w14:textId="77777777" w:rsidR="00096A5D" w:rsidRDefault="00096A5D" w:rsidP="00096A5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7"/>
        <w:gridCol w:w="2123"/>
        <w:gridCol w:w="1677"/>
        <w:gridCol w:w="2893"/>
      </w:tblGrid>
      <w:tr w:rsidR="00991494" w:rsidRPr="00A34B42" w14:paraId="15CB4995" w14:textId="77777777" w:rsidTr="00A34B42">
        <w:tc>
          <w:tcPr>
            <w:tcW w:w="2719" w:type="dxa"/>
          </w:tcPr>
          <w:p w14:paraId="0C3529B0" w14:textId="77777777" w:rsidR="00991494" w:rsidRPr="00A34B42" w:rsidRDefault="00991494" w:rsidP="00A34B42">
            <w:pPr>
              <w:jc w:val="center"/>
              <w:rPr>
                <w:b/>
              </w:rPr>
            </w:pPr>
            <w:r w:rsidRPr="00A34B42">
              <w:rPr>
                <w:b/>
              </w:rPr>
              <w:t>Category</w:t>
            </w:r>
          </w:p>
        </w:tc>
        <w:tc>
          <w:tcPr>
            <w:tcW w:w="2138" w:type="dxa"/>
          </w:tcPr>
          <w:p w14:paraId="6E8CF3FD" w14:textId="77777777" w:rsidR="00991494" w:rsidRPr="00A34B42" w:rsidRDefault="00991494" w:rsidP="00A34B42">
            <w:pPr>
              <w:jc w:val="center"/>
              <w:rPr>
                <w:b/>
              </w:rPr>
            </w:pPr>
            <w:r w:rsidRPr="00A34B42">
              <w:rPr>
                <w:b/>
              </w:rPr>
              <w:t>Activity/Burden</w:t>
            </w:r>
          </w:p>
        </w:tc>
        <w:tc>
          <w:tcPr>
            <w:tcW w:w="1731" w:type="dxa"/>
          </w:tcPr>
          <w:p w14:paraId="307933D0" w14:textId="77777777" w:rsidR="00991494" w:rsidRPr="00A34B42" w:rsidRDefault="00991494" w:rsidP="00A34B42">
            <w:pPr>
              <w:jc w:val="center"/>
              <w:rPr>
                <w:b/>
              </w:rPr>
            </w:pPr>
            <w:r w:rsidRPr="00A34B42">
              <w:rPr>
                <w:b/>
              </w:rPr>
              <w:t>Costs</w:t>
            </w:r>
          </w:p>
        </w:tc>
        <w:tc>
          <w:tcPr>
            <w:tcW w:w="2988" w:type="dxa"/>
          </w:tcPr>
          <w:p w14:paraId="34C572A1" w14:textId="77777777" w:rsidR="00991494" w:rsidRPr="00A34B42" w:rsidRDefault="00991494" w:rsidP="00A34B42">
            <w:pPr>
              <w:jc w:val="center"/>
              <w:rPr>
                <w:b/>
              </w:rPr>
            </w:pPr>
            <w:r w:rsidRPr="00A34B42">
              <w:rPr>
                <w:b/>
              </w:rPr>
              <w:t>Comments</w:t>
            </w:r>
          </w:p>
        </w:tc>
      </w:tr>
      <w:tr w:rsidR="00991494" w:rsidRPr="00A34B42" w14:paraId="53434780" w14:textId="77777777" w:rsidTr="00A34B42">
        <w:tc>
          <w:tcPr>
            <w:tcW w:w="2719" w:type="dxa"/>
          </w:tcPr>
          <w:p w14:paraId="32D28A5C" w14:textId="77777777" w:rsidR="00991494" w:rsidRPr="00A34B42" w:rsidRDefault="00991494" w:rsidP="00096A5D">
            <w:pPr>
              <w:rPr>
                <w:b/>
              </w:rPr>
            </w:pPr>
          </w:p>
          <w:p w14:paraId="5212ABDC" w14:textId="77777777" w:rsidR="00991494" w:rsidRPr="00A34B42" w:rsidRDefault="00991494" w:rsidP="00096A5D">
            <w:pPr>
              <w:rPr>
                <w:b/>
              </w:rPr>
            </w:pPr>
            <w:r w:rsidRPr="00A34B42">
              <w:rPr>
                <w:b/>
              </w:rPr>
              <w:t>CA</w:t>
            </w:r>
            <w:r w:rsidR="00286DCA">
              <w:rPr>
                <w:b/>
              </w:rPr>
              <w:t>CTI</w:t>
            </w:r>
            <w:r w:rsidRPr="00A34B42">
              <w:rPr>
                <w:b/>
              </w:rPr>
              <w:t xml:space="preserve">  Investigators burden</w:t>
            </w:r>
            <w:r w:rsidR="00286DCA">
              <w:rPr>
                <w:b/>
              </w:rPr>
              <w:t xml:space="preserve"> and support</w:t>
            </w:r>
          </w:p>
          <w:p w14:paraId="3157F8DB" w14:textId="77777777" w:rsidR="00991494" w:rsidRPr="00A34B42" w:rsidRDefault="00991494" w:rsidP="00096A5D">
            <w:pPr>
              <w:rPr>
                <w:b/>
              </w:rPr>
            </w:pPr>
          </w:p>
          <w:p w14:paraId="16F2AC8C" w14:textId="77777777" w:rsidR="00991494" w:rsidRPr="00A34B42" w:rsidRDefault="00991494" w:rsidP="00096A5D">
            <w:pPr>
              <w:rPr>
                <w:b/>
              </w:rPr>
            </w:pPr>
          </w:p>
        </w:tc>
        <w:tc>
          <w:tcPr>
            <w:tcW w:w="2138" w:type="dxa"/>
          </w:tcPr>
          <w:p w14:paraId="76D2392B" w14:textId="77777777" w:rsidR="00991494" w:rsidRPr="00A34B42" w:rsidRDefault="00991494" w:rsidP="00096A5D">
            <w:pPr>
              <w:rPr>
                <w:b/>
              </w:rPr>
            </w:pPr>
          </w:p>
        </w:tc>
        <w:tc>
          <w:tcPr>
            <w:tcW w:w="1731" w:type="dxa"/>
          </w:tcPr>
          <w:p w14:paraId="79E81D4E" w14:textId="77777777" w:rsidR="00991494" w:rsidRPr="00A34B42" w:rsidRDefault="00991494" w:rsidP="00096A5D">
            <w:pPr>
              <w:rPr>
                <w:b/>
                <w:highlight w:val="yellow"/>
              </w:rPr>
            </w:pPr>
          </w:p>
        </w:tc>
        <w:tc>
          <w:tcPr>
            <w:tcW w:w="2988" w:type="dxa"/>
          </w:tcPr>
          <w:p w14:paraId="58B92EBF" w14:textId="77777777" w:rsidR="00991494" w:rsidRPr="00A34B42" w:rsidRDefault="00991494" w:rsidP="00096A5D">
            <w:pPr>
              <w:rPr>
                <w:b/>
              </w:rPr>
            </w:pPr>
          </w:p>
        </w:tc>
      </w:tr>
      <w:tr w:rsidR="00991494" w:rsidRPr="00A34B42" w14:paraId="7FC1FE2C" w14:textId="77777777" w:rsidTr="00A34B42">
        <w:tc>
          <w:tcPr>
            <w:tcW w:w="2719" w:type="dxa"/>
          </w:tcPr>
          <w:p w14:paraId="571AEBD7" w14:textId="77777777" w:rsidR="00991494" w:rsidRPr="00A34B42" w:rsidRDefault="00991494" w:rsidP="00096A5D">
            <w:pPr>
              <w:rPr>
                <w:b/>
              </w:rPr>
            </w:pPr>
          </w:p>
          <w:p w14:paraId="3ED677FD" w14:textId="77777777" w:rsidR="00991494" w:rsidRPr="00A34B42" w:rsidRDefault="00991494" w:rsidP="00096A5D">
            <w:pPr>
              <w:rPr>
                <w:b/>
              </w:rPr>
            </w:pPr>
            <w:r w:rsidRPr="00A34B42">
              <w:rPr>
                <w:b/>
              </w:rPr>
              <w:t>Participant burden</w:t>
            </w:r>
          </w:p>
          <w:p w14:paraId="44C5F96E" w14:textId="77777777" w:rsidR="00991494" w:rsidRPr="00A34B42" w:rsidRDefault="00991494" w:rsidP="00096A5D">
            <w:pPr>
              <w:rPr>
                <w:b/>
              </w:rPr>
            </w:pPr>
            <w:r w:rsidRPr="00A34B42">
              <w:rPr>
                <w:b/>
              </w:rPr>
              <w:t xml:space="preserve">     (Include interviews, specimen collection, examinations, etc.)</w:t>
            </w:r>
          </w:p>
          <w:p w14:paraId="79FEC69A" w14:textId="77777777" w:rsidR="00991494" w:rsidRPr="00A34B42" w:rsidRDefault="00991494" w:rsidP="00096A5D">
            <w:pPr>
              <w:rPr>
                <w:b/>
              </w:rPr>
            </w:pPr>
          </w:p>
          <w:p w14:paraId="3E15F363" w14:textId="77777777" w:rsidR="00991494" w:rsidRPr="00A34B42" w:rsidRDefault="00991494" w:rsidP="00096A5D">
            <w:pPr>
              <w:rPr>
                <w:b/>
              </w:rPr>
            </w:pPr>
            <w:r w:rsidRPr="00A34B42">
              <w:rPr>
                <w:b/>
              </w:rPr>
              <w:t xml:space="preserve">     </w:t>
            </w:r>
          </w:p>
        </w:tc>
        <w:tc>
          <w:tcPr>
            <w:tcW w:w="2138" w:type="dxa"/>
          </w:tcPr>
          <w:p w14:paraId="6B26F71A" w14:textId="77777777" w:rsidR="00991494" w:rsidRPr="00A34B42" w:rsidRDefault="00991494" w:rsidP="00096A5D">
            <w:pPr>
              <w:rPr>
                <w:b/>
              </w:rPr>
            </w:pPr>
          </w:p>
        </w:tc>
        <w:tc>
          <w:tcPr>
            <w:tcW w:w="1731" w:type="dxa"/>
          </w:tcPr>
          <w:p w14:paraId="50E28DFD" w14:textId="77777777" w:rsidR="00991494" w:rsidRPr="00A34B42" w:rsidRDefault="00991494" w:rsidP="00096A5D">
            <w:pPr>
              <w:rPr>
                <w:b/>
                <w:highlight w:val="yellow"/>
              </w:rPr>
            </w:pPr>
          </w:p>
        </w:tc>
        <w:tc>
          <w:tcPr>
            <w:tcW w:w="2988" w:type="dxa"/>
          </w:tcPr>
          <w:p w14:paraId="1E6E1255" w14:textId="77777777" w:rsidR="00991494" w:rsidRPr="00A34B42" w:rsidRDefault="00991494" w:rsidP="00096A5D">
            <w:pPr>
              <w:rPr>
                <w:b/>
              </w:rPr>
            </w:pPr>
          </w:p>
        </w:tc>
      </w:tr>
      <w:tr w:rsidR="00991494" w:rsidRPr="00A34B42" w14:paraId="757E0447" w14:textId="77777777" w:rsidTr="00A34B42">
        <w:tc>
          <w:tcPr>
            <w:tcW w:w="2719" w:type="dxa"/>
          </w:tcPr>
          <w:p w14:paraId="5040E022" w14:textId="77777777" w:rsidR="00991494" w:rsidRPr="00A34B42" w:rsidRDefault="00991494" w:rsidP="00096A5D">
            <w:pPr>
              <w:rPr>
                <w:b/>
              </w:rPr>
            </w:pPr>
          </w:p>
          <w:p w14:paraId="63E365D2" w14:textId="77777777" w:rsidR="00991494" w:rsidRPr="00A34B42" w:rsidRDefault="00991494" w:rsidP="00096A5D">
            <w:pPr>
              <w:rPr>
                <w:b/>
              </w:rPr>
            </w:pPr>
            <w:r w:rsidRPr="00A34B42">
              <w:rPr>
                <w:b/>
              </w:rPr>
              <w:t>Field Center staff burden</w:t>
            </w:r>
          </w:p>
          <w:p w14:paraId="25C61197" w14:textId="77777777" w:rsidR="00991494" w:rsidRPr="00A34B42" w:rsidRDefault="00991494" w:rsidP="00096A5D">
            <w:pPr>
              <w:rPr>
                <w:b/>
              </w:rPr>
            </w:pPr>
            <w:r w:rsidRPr="00A34B42">
              <w:rPr>
                <w:b/>
              </w:rPr>
              <w:t xml:space="preserve">     </w:t>
            </w:r>
          </w:p>
          <w:p w14:paraId="3A9DA1B3" w14:textId="77777777" w:rsidR="00991494" w:rsidRPr="00A34B42" w:rsidRDefault="00991494" w:rsidP="00096A5D">
            <w:pPr>
              <w:rPr>
                <w:b/>
              </w:rPr>
            </w:pPr>
          </w:p>
          <w:p w14:paraId="4C5133AE" w14:textId="77777777" w:rsidR="00991494" w:rsidRPr="00A34B42" w:rsidRDefault="00991494" w:rsidP="00096A5D">
            <w:pPr>
              <w:rPr>
                <w:b/>
              </w:rPr>
            </w:pPr>
          </w:p>
        </w:tc>
        <w:tc>
          <w:tcPr>
            <w:tcW w:w="2138" w:type="dxa"/>
          </w:tcPr>
          <w:p w14:paraId="62388A60" w14:textId="77777777" w:rsidR="00991494" w:rsidRPr="00A34B42" w:rsidRDefault="00991494" w:rsidP="00096A5D">
            <w:pPr>
              <w:rPr>
                <w:b/>
              </w:rPr>
            </w:pPr>
          </w:p>
        </w:tc>
        <w:tc>
          <w:tcPr>
            <w:tcW w:w="1731" w:type="dxa"/>
          </w:tcPr>
          <w:p w14:paraId="2E2181DB" w14:textId="77777777" w:rsidR="00991494" w:rsidRPr="00A34B42" w:rsidRDefault="00991494" w:rsidP="00096A5D">
            <w:pPr>
              <w:rPr>
                <w:b/>
                <w:highlight w:val="yellow"/>
              </w:rPr>
            </w:pPr>
          </w:p>
        </w:tc>
        <w:tc>
          <w:tcPr>
            <w:tcW w:w="2988" w:type="dxa"/>
          </w:tcPr>
          <w:p w14:paraId="567F877F" w14:textId="77777777" w:rsidR="00991494" w:rsidRPr="00A34B42" w:rsidRDefault="00991494" w:rsidP="00096A5D">
            <w:pPr>
              <w:rPr>
                <w:b/>
              </w:rPr>
            </w:pPr>
          </w:p>
        </w:tc>
      </w:tr>
      <w:tr w:rsidR="00991494" w:rsidRPr="00A34B42" w14:paraId="3BB74FAD" w14:textId="77777777" w:rsidTr="00A34B42">
        <w:trPr>
          <w:trHeight w:val="1295"/>
        </w:trPr>
        <w:tc>
          <w:tcPr>
            <w:tcW w:w="2719" w:type="dxa"/>
          </w:tcPr>
          <w:p w14:paraId="7E76FC45" w14:textId="77777777" w:rsidR="00991494" w:rsidRPr="00A34B42" w:rsidRDefault="00991494" w:rsidP="00096A5D">
            <w:pPr>
              <w:rPr>
                <w:b/>
              </w:rPr>
            </w:pPr>
          </w:p>
          <w:p w14:paraId="35B8D33C" w14:textId="77777777" w:rsidR="00991494" w:rsidRPr="00A34B42" w:rsidRDefault="00286DCA" w:rsidP="00096A5D">
            <w:pPr>
              <w:rPr>
                <w:b/>
              </w:rPr>
            </w:pPr>
            <w:r>
              <w:rPr>
                <w:b/>
              </w:rPr>
              <w:t>Analysis</w:t>
            </w:r>
          </w:p>
          <w:p w14:paraId="0E8C7B7E" w14:textId="77777777" w:rsidR="00991494" w:rsidRPr="00A34B42" w:rsidRDefault="00991494" w:rsidP="00096A5D">
            <w:pPr>
              <w:rPr>
                <w:b/>
              </w:rPr>
            </w:pPr>
            <w:r w:rsidRPr="00A34B42">
              <w:rPr>
                <w:b/>
              </w:rPr>
              <w:t>staff burden</w:t>
            </w:r>
          </w:p>
          <w:p w14:paraId="3E6A4A52" w14:textId="77777777" w:rsidR="00991494" w:rsidRPr="00A34B42" w:rsidRDefault="00991494" w:rsidP="00096A5D">
            <w:pPr>
              <w:rPr>
                <w:b/>
              </w:rPr>
            </w:pPr>
          </w:p>
          <w:p w14:paraId="0EB1F273" w14:textId="77777777" w:rsidR="00991494" w:rsidRPr="00A34B42" w:rsidRDefault="00991494" w:rsidP="00096A5D">
            <w:pPr>
              <w:rPr>
                <w:b/>
              </w:rPr>
            </w:pPr>
          </w:p>
        </w:tc>
        <w:tc>
          <w:tcPr>
            <w:tcW w:w="2138" w:type="dxa"/>
          </w:tcPr>
          <w:p w14:paraId="5BAEE444" w14:textId="77777777" w:rsidR="00991494" w:rsidRPr="00A34B42" w:rsidRDefault="00991494" w:rsidP="00096A5D">
            <w:pPr>
              <w:rPr>
                <w:b/>
              </w:rPr>
            </w:pPr>
          </w:p>
        </w:tc>
        <w:tc>
          <w:tcPr>
            <w:tcW w:w="1731" w:type="dxa"/>
          </w:tcPr>
          <w:p w14:paraId="5F77F146" w14:textId="77777777" w:rsidR="00991494" w:rsidRPr="00A34B42" w:rsidRDefault="00991494" w:rsidP="00096A5D">
            <w:pPr>
              <w:rPr>
                <w:b/>
                <w:highlight w:val="yellow"/>
              </w:rPr>
            </w:pPr>
          </w:p>
        </w:tc>
        <w:tc>
          <w:tcPr>
            <w:tcW w:w="2988" w:type="dxa"/>
          </w:tcPr>
          <w:p w14:paraId="176FEBD7" w14:textId="77777777" w:rsidR="00991494" w:rsidRPr="00A34B42" w:rsidRDefault="00991494" w:rsidP="00096A5D">
            <w:pPr>
              <w:rPr>
                <w:b/>
              </w:rPr>
            </w:pPr>
          </w:p>
        </w:tc>
      </w:tr>
      <w:tr w:rsidR="00991494" w:rsidRPr="00A34B42" w14:paraId="75E11E8E" w14:textId="77777777" w:rsidTr="00A34B42">
        <w:tc>
          <w:tcPr>
            <w:tcW w:w="2719" w:type="dxa"/>
          </w:tcPr>
          <w:p w14:paraId="02787F03" w14:textId="77777777" w:rsidR="00991494" w:rsidRPr="00A34B42" w:rsidRDefault="00991494" w:rsidP="00096A5D">
            <w:pPr>
              <w:rPr>
                <w:b/>
              </w:rPr>
            </w:pPr>
          </w:p>
          <w:p w14:paraId="63AD3D6D" w14:textId="77777777" w:rsidR="00991494" w:rsidRPr="00A34B42" w:rsidRDefault="00286DCA" w:rsidP="00096A5D">
            <w:pPr>
              <w:rPr>
                <w:b/>
              </w:rPr>
            </w:pPr>
            <w:r>
              <w:rPr>
                <w:b/>
              </w:rPr>
              <w:t>Laboratory</w:t>
            </w:r>
            <w:r w:rsidR="00991494" w:rsidRPr="00A34B42">
              <w:rPr>
                <w:b/>
              </w:rPr>
              <w:t xml:space="preserve"> staff burden</w:t>
            </w:r>
          </w:p>
          <w:p w14:paraId="081A664E" w14:textId="77777777" w:rsidR="00991494" w:rsidRPr="00A34B42" w:rsidRDefault="00991494" w:rsidP="00096A5D">
            <w:pPr>
              <w:rPr>
                <w:b/>
              </w:rPr>
            </w:pPr>
          </w:p>
          <w:p w14:paraId="77D3716F" w14:textId="77777777" w:rsidR="00991494" w:rsidRPr="00A34B42" w:rsidRDefault="00991494" w:rsidP="00096A5D">
            <w:pPr>
              <w:rPr>
                <w:b/>
              </w:rPr>
            </w:pPr>
          </w:p>
        </w:tc>
        <w:tc>
          <w:tcPr>
            <w:tcW w:w="2138" w:type="dxa"/>
          </w:tcPr>
          <w:p w14:paraId="05B3AAE3" w14:textId="77777777" w:rsidR="00991494" w:rsidRPr="00A34B42" w:rsidRDefault="00991494" w:rsidP="00096A5D">
            <w:pPr>
              <w:rPr>
                <w:b/>
              </w:rPr>
            </w:pPr>
          </w:p>
        </w:tc>
        <w:tc>
          <w:tcPr>
            <w:tcW w:w="1731" w:type="dxa"/>
          </w:tcPr>
          <w:p w14:paraId="58AF67CF" w14:textId="77777777" w:rsidR="00991494" w:rsidRPr="00A34B42" w:rsidRDefault="00991494" w:rsidP="00096A5D">
            <w:pPr>
              <w:rPr>
                <w:b/>
                <w:highlight w:val="yellow"/>
              </w:rPr>
            </w:pPr>
          </w:p>
        </w:tc>
        <w:tc>
          <w:tcPr>
            <w:tcW w:w="2988" w:type="dxa"/>
          </w:tcPr>
          <w:p w14:paraId="5C2E4385" w14:textId="77777777" w:rsidR="00991494" w:rsidRPr="00A34B42" w:rsidRDefault="00991494" w:rsidP="00096A5D">
            <w:pPr>
              <w:rPr>
                <w:b/>
              </w:rPr>
            </w:pPr>
          </w:p>
        </w:tc>
      </w:tr>
    </w:tbl>
    <w:p w14:paraId="585E143D" w14:textId="77777777" w:rsidR="00096A5D" w:rsidRDefault="00096A5D" w:rsidP="00096A5D">
      <w:pPr>
        <w:rPr>
          <w:b/>
        </w:rPr>
      </w:pPr>
    </w:p>
    <w:p w14:paraId="2C3B3C4E" w14:textId="77777777" w:rsidR="00096A5D" w:rsidRDefault="00096A5D" w:rsidP="006C7C5A"/>
    <w:p w14:paraId="7785557F" w14:textId="77777777" w:rsidR="00096A5D" w:rsidRDefault="00286DCA" w:rsidP="00286DC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12DEF2F" w14:textId="77777777" w:rsidR="00096A5D" w:rsidRPr="001F26EC" w:rsidRDefault="00096A5D" w:rsidP="00096A5D">
      <w:pPr>
        <w:jc w:val="center"/>
        <w:rPr>
          <w:b/>
          <w:smallCaps/>
          <w:sz w:val="28"/>
          <w:szCs w:val="28"/>
        </w:rPr>
      </w:pPr>
      <w:r w:rsidRPr="001F26EC">
        <w:rPr>
          <w:b/>
          <w:smallCaps/>
          <w:sz w:val="28"/>
          <w:szCs w:val="28"/>
        </w:rPr>
        <w:lastRenderedPageBreak/>
        <w:t>Request for Use of CA</w:t>
      </w:r>
      <w:r w:rsidR="00286DCA">
        <w:rPr>
          <w:b/>
          <w:smallCaps/>
          <w:sz w:val="28"/>
          <w:szCs w:val="28"/>
        </w:rPr>
        <w:t>CTI</w:t>
      </w:r>
      <w:r w:rsidRPr="001F26EC">
        <w:rPr>
          <w:b/>
          <w:smallCaps/>
          <w:sz w:val="28"/>
          <w:szCs w:val="28"/>
        </w:rPr>
        <w:t xml:space="preserve"> Study Stored Materials</w:t>
      </w:r>
    </w:p>
    <w:p w14:paraId="6A3DB643" w14:textId="77777777" w:rsidR="00096A5D" w:rsidRDefault="00096A5D" w:rsidP="00096A5D">
      <w:pPr>
        <w:jc w:val="center"/>
      </w:pPr>
    </w:p>
    <w:p w14:paraId="5C862086" w14:textId="77777777" w:rsidR="00096A5D" w:rsidRDefault="00096A5D" w:rsidP="00096A5D"/>
    <w:p w14:paraId="209A9C02" w14:textId="77777777" w:rsidR="00096A5D" w:rsidRDefault="00096A5D" w:rsidP="00096A5D">
      <w:pPr>
        <w:numPr>
          <w:ilvl w:val="0"/>
          <w:numId w:val="2"/>
        </w:numPr>
      </w:pPr>
      <w:r>
        <w:t xml:space="preserve">Study Full Title: </w:t>
      </w:r>
      <w:r w:rsidR="00286DCA">
        <w:t>________________________________</w:t>
      </w:r>
      <w:r w:rsidR="00146299">
        <w:t xml:space="preserve"> </w:t>
      </w:r>
    </w:p>
    <w:p w14:paraId="665FBEB5" w14:textId="77777777" w:rsidR="00096A5D" w:rsidRDefault="00096A5D" w:rsidP="00096A5D">
      <w:pPr>
        <w:ind w:left="360"/>
      </w:pPr>
    </w:p>
    <w:p w14:paraId="022418A0" w14:textId="77777777" w:rsidR="00096A5D" w:rsidRDefault="00096A5D" w:rsidP="00096A5D">
      <w:pPr>
        <w:ind w:left="360"/>
      </w:pPr>
    </w:p>
    <w:p w14:paraId="3DD150B2" w14:textId="77777777" w:rsidR="00096A5D" w:rsidRDefault="00096A5D" w:rsidP="00286DCA">
      <w:pPr>
        <w:numPr>
          <w:ilvl w:val="0"/>
          <w:numId w:val="2"/>
        </w:numPr>
      </w:pPr>
      <w:r>
        <w:t xml:space="preserve">Material requested:  </w:t>
      </w:r>
      <w:r>
        <w:tab/>
      </w:r>
      <w:r>
        <w:tab/>
      </w:r>
      <w:r>
        <w:tab/>
      </w:r>
    </w:p>
    <w:p w14:paraId="22119AB4" w14:textId="77777777" w:rsidR="00096A5D" w:rsidRDefault="006505E8" w:rsidP="00096A5D">
      <w:pPr>
        <w:numPr>
          <w:ilvl w:val="1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0D55E83" wp14:editId="349788C7">
                <wp:simplePos x="0" y="0"/>
                <wp:positionH relativeFrom="column">
                  <wp:posOffset>1600200</wp:posOffset>
                </wp:positionH>
                <wp:positionV relativeFrom="paragraph">
                  <wp:posOffset>39370</wp:posOffset>
                </wp:positionV>
                <wp:extent cx="114300" cy="113665"/>
                <wp:effectExtent l="0" t="0" r="0" b="63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29683" w14:textId="77777777" w:rsidR="00286DCA" w:rsidRDefault="00286D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0D55E83" id="Rectangle 2" o:spid="_x0000_s1026" style="position:absolute;left:0;text-align:left;margin-left:126pt;margin-top:3.1pt;width:9pt;height:8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">
                <v:path arrowok="t"/>
                <v:textbox>
                  <w:txbxContent>
                    <w:p w14:paraId="4FF29683" w14:textId="77777777" w:rsidR="00286DCA" w:rsidRDefault="00286DCA"/>
                  </w:txbxContent>
                </v:textbox>
              </v:rect>
            </w:pict>
          </mc:Fallback>
        </mc:AlternateContent>
      </w:r>
      <w:r w:rsidR="00096A5D">
        <w:t>Serum</w:t>
      </w:r>
    </w:p>
    <w:p w14:paraId="1868B44C" w14:textId="77777777" w:rsidR="00096A5D" w:rsidRDefault="006505E8" w:rsidP="00096A5D">
      <w:pPr>
        <w:numPr>
          <w:ilvl w:val="1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67152F" wp14:editId="71A46C36">
                <wp:simplePos x="0" y="0"/>
                <wp:positionH relativeFrom="column">
                  <wp:posOffset>1600200</wp:posOffset>
                </wp:positionH>
                <wp:positionV relativeFrom="paragraph">
                  <wp:posOffset>31750</wp:posOffset>
                </wp:positionV>
                <wp:extent cx="114300" cy="113665"/>
                <wp:effectExtent l="0" t="0" r="0" b="63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A36BD" w14:textId="77777777" w:rsidR="00286DCA" w:rsidRDefault="00286DCA">
                            <w: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467152F" id="Rectangle 4" o:spid="_x0000_s1027" style="position:absolute;left:0;text-align:left;margin-left:126pt;margin-top:2.5pt;width:9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">
                <v:path arrowok="t"/>
                <v:textbox>
                  <w:txbxContent>
                    <w:p w14:paraId="116A36BD" w14:textId="77777777" w:rsidR="00286DCA" w:rsidRDefault="00286DCA">
                      <w:proofErr w:type="spellStart"/>
                      <w:r>
                        <w:t>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F95E76">
        <w:t>Plasma</w:t>
      </w:r>
    </w:p>
    <w:p w14:paraId="03D99756" w14:textId="77777777" w:rsidR="00096A5D" w:rsidRDefault="006505E8" w:rsidP="00096A5D">
      <w:pPr>
        <w:numPr>
          <w:ilvl w:val="1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D8400A" wp14:editId="421D932E">
                <wp:simplePos x="0" y="0"/>
                <wp:positionH relativeFrom="column">
                  <wp:posOffset>1600200</wp:posOffset>
                </wp:positionH>
                <wp:positionV relativeFrom="paragraph">
                  <wp:posOffset>31750</wp:posOffset>
                </wp:positionV>
                <wp:extent cx="114300" cy="113665"/>
                <wp:effectExtent l="0" t="0" r="0" b="63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CE6D122" id="Rectangle 3" o:spid="_x0000_s1026" style="position:absolute;margin-left:126pt;margin-top:2.5pt;width:9pt;height:8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">
                <v:path arrowok="t"/>
              </v:rect>
            </w:pict>
          </mc:Fallback>
        </mc:AlternateContent>
      </w:r>
      <w:r w:rsidR="00096A5D">
        <w:t xml:space="preserve">DNA </w:t>
      </w:r>
    </w:p>
    <w:p w14:paraId="4D8F7BE8" w14:textId="77777777" w:rsidR="00096A5D" w:rsidRDefault="006505E8" w:rsidP="00096A5D">
      <w:pPr>
        <w:numPr>
          <w:ilvl w:val="1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A4137F" wp14:editId="488CA310">
                <wp:simplePos x="0" y="0"/>
                <wp:positionH relativeFrom="column">
                  <wp:posOffset>1600200</wp:posOffset>
                </wp:positionH>
                <wp:positionV relativeFrom="paragraph">
                  <wp:posOffset>16510</wp:posOffset>
                </wp:positionV>
                <wp:extent cx="114300" cy="113665"/>
                <wp:effectExtent l="0" t="0" r="0" b="63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A96FE0" id="Rectangle 5" o:spid="_x0000_s1026" style="position:absolute;margin-left:126pt;margin-top:1.3pt;width:9pt;height: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">
                <v:path arrowok="t"/>
              </v:rect>
            </w:pict>
          </mc:Fallback>
        </mc:AlternateContent>
      </w:r>
      <w:r w:rsidR="00096A5D">
        <w:t>Urine</w:t>
      </w:r>
    </w:p>
    <w:p w14:paraId="14915FEE" w14:textId="77777777" w:rsidR="00286DCA" w:rsidRDefault="00286DCA" w:rsidP="00286DCA">
      <w:pPr>
        <w:ind w:left="720"/>
      </w:pPr>
    </w:p>
    <w:p w14:paraId="2819EF79" w14:textId="77777777" w:rsidR="00096A5D" w:rsidRDefault="00286DCA" w:rsidP="00286DCA">
      <w:pPr>
        <w:numPr>
          <w:ilvl w:val="0"/>
          <w:numId w:val="3"/>
        </w:numPr>
      </w:pPr>
      <w:r>
        <w:t>Year of sample collection (baseline, year 3, year 6, year 12): ___________</w:t>
      </w:r>
    </w:p>
    <w:p w14:paraId="0604CFC6" w14:textId="77777777" w:rsidR="00286DCA" w:rsidRDefault="00286DCA" w:rsidP="00286DCA">
      <w:pPr>
        <w:ind w:left="720"/>
      </w:pPr>
    </w:p>
    <w:p w14:paraId="01A3981B" w14:textId="77777777" w:rsidR="00096A5D" w:rsidRDefault="00096A5D" w:rsidP="00286DCA">
      <w:pPr>
        <w:numPr>
          <w:ilvl w:val="0"/>
          <w:numId w:val="3"/>
        </w:numPr>
      </w:pPr>
      <w:r>
        <w:t xml:space="preserve">Amount of sample requested: </w:t>
      </w:r>
      <w:r w:rsidR="00286DCA">
        <w:t>____________________________</w:t>
      </w:r>
    </w:p>
    <w:p w14:paraId="7C0EE79F" w14:textId="77777777" w:rsidR="00286DCA" w:rsidRDefault="00286DCA" w:rsidP="00286DCA">
      <w:pPr>
        <w:ind w:left="720"/>
      </w:pPr>
    </w:p>
    <w:p w14:paraId="62D8B838" w14:textId="77777777" w:rsidR="00096A5D" w:rsidRDefault="00096A5D" w:rsidP="00096A5D">
      <w:pPr>
        <w:numPr>
          <w:ilvl w:val="0"/>
          <w:numId w:val="3"/>
        </w:numPr>
      </w:pPr>
      <w:r>
        <w:t xml:space="preserve">Number of participants for whom sample is requested: </w:t>
      </w:r>
      <w:r w:rsidR="00286DCA">
        <w:t>________</w:t>
      </w:r>
    </w:p>
    <w:p w14:paraId="2F2032A8" w14:textId="77777777" w:rsidR="00924140" w:rsidRDefault="00924140" w:rsidP="00924140">
      <w:pPr>
        <w:ind w:left="720"/>
      </w:pPr>
    </w:p>
    <w:p w14:paraId="0144299B" w14:textId="77777777" w:rsidR="00DE56BE" w:rsidRDefault="00DE56BE" w:rsidP="00924140">
      <w:pPr>
        <w:ind w:left="720"/>
      </w:pPr>
    </w:p>
    <w:p w14:paraId="2EFCD93B" w14:textId="77777777" w:rsidR="00096A5D" w:rsidRDefault="00096A5D" w:rsidP="00096A5D">
      <w:pPr>
        <w:numPr>
          <w:ilvl w:val="0"/>
          <w:numId w:val="3"/>
        </w:numPr>
      </w:pPr>
      <w:r>
        <w:t xml:space="preserve">Participant selection criteria (e.g. gender, age, risk factors, etc.; include number of   </w:t>
      </w:r>
    </w:p>
    <w:p w14:paraId="35266F92" w14:textId="77777777" w:rsidR="00096A5D" w:rsidRDefault="00096A5D" w:rsidP="00096A5D">
      <w:pPr>
        <w:ind w:left="360"/>
      </w:pPr>
      <w:r>
        <w:t>control samples, if indicated):</w:t>
      </w:r>
      <w:r w:rsidR="00286DCA">
        <w:t xml:space="preserve">  ______________________________</w:t>
      </w:r>
    </w:p>
    <w:p w14:paraId="1E930FCB" w14:textId="77777777" w:rsidR="00096A5D" w:rsidRDefault="006505E8" w:rsidP="00096A5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871EE" wp14:editId="1A179E7D">
                <wp:simplePos x="0" y="0"/>
                <wp:positionH relativeFrom="column">
                  <wp:posOffset>3562350</wp:posOffset>
                </wp:positionH>
                <wp:positionV relativeFrom="paragraph">
                  <wp:posOffset>156845</wp:posOffset>
                </wp:positionV>
                <wp:extent cx="228600" cy="228600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831567" id="Rectangle 9" o:spid="_x0000_s1026" style="position:absolute;margin-left:280.5pt;margin-top:12.3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7F1E3" wp14:editId="72774816">
                <wp:simplePos x="0" y="0"/>
                <wp:positionH relativeFrom="column">
                  <wp:posOffset>2819400</wp:posOffset>
                </wp:positionH>
                <wp:positionV relativeFrom="paragraph">
                  <wp:posOffset>156845</wp:posOffset>
                </wp:positionV>
                <wp:extent cx="228600" cy="22860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5193ACF" id="Rectangle 8" o:spid="_x0000_s1026" style="position:absolute;margin-left:222pt;margin-top:12.3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">
                <v:path arrowok="t"/>
              </v:rect>
            </w:pict>
          </mc:Fallback>
        </mc:AlternateContent>
      </w:r>
    </w:p>
    <w:p w14:paraId="0AD18F1E" w14:textId="77777777" w:rsidR="00096A5D" w:rsidRDefault="00096A5D" w:rsidP="00096A5D">
      <w:pPr>
        <w:numPr>
          <w:ilvl w:val="0"/>
          <w:numId w:val="3"/>
        </w:numPr>
      </w:pPr>
      <w:r>
        <w:t>Re-frozen sample</w:t>
      </w:r>
      <w:r w:rsidR="004626E2">
        <w:t>s</w:t>
      </w:r>
      <w:r>
        <w:t xml:space="preserve"> acceptable?  </w:t>
      </w:r>
      <w:r w:rsidRPr="00286DCA">
        <w:t>Yes</w:t>
      </w:r>
      <w:r>
        <w:t xml:space="preserve">              No</w:t>
      </w:r>
    </w:p>
    <w:p w14:paraId="246C1BBF" w14:textId="77777777" w:rsidR="00096A5D" w:rsidRDefault="00096A5D" w:rsidP="00096A5D"/>
    <w:p w14:paraId="6271462A" w14:textId="77777777" w:rsidR="00096A5D" w:rsidRDefault="00096A5D" w:rsidP="00096A5D">
      <w:pPr>
        <w:numPr>
          <w:ilvl w:val="0"/>
          <w:numId w:val="3"/>
        </w:numPr>
      </w:pPr>
      <w:r>
        <w:t xml:space="preserve">If approved, when will samples be requested for retrieval?  </w:t>
      </w:r>
      <w:r w:rsidR="00286DCA">
        <w:t>_____________________</w:t>
      </w:r>
    </w:p>
    <w:p w14:paraId="2E9D9E4D" w14:textId="77777777" w:rsidR="007971D8" w:rsidRDefault="007971D8" w:rsidP="007971D8">
      <w:pPr>
        <w:pStyle w:val="ListParagraph"/>
      </w:pPr>
    </w:p>
    <w:p w14:paraId="6FCEB474" w14:textId="77777777" w:rsidR="007971D8" w:rsidRDefault="007971D8" w:rsidP="007971D8">
      <w:pPr>
        <w:ind w:left="720"/>
      </w:pPr>
    </w:p>
    <w:p w14:paraId="67EDC717" w14:textId="77777777" w:rsidR="00096A5D" w:rsidRDefault="00096A5D" w:rsidP="00096A5D">
      <w:r>
        <w:t>Requested by:</w:t>
      </w:r>
      <w:r w:rsidR="00924140">
        <w:t xml:space="preserve"> </w:t>
      </w:r>
      <w:r w:rsidR="00286DCA">
        <w:t xml:space="preserve"> ____________________________________________</w:t>
      </w:r>
    </w:p>
    <w:p w14:paraId="27FBAE6D" w14:textId="77777777" w:rsidR="00096A5D" w:rsidRDefault="00096A5D" w:rsidP="00096A5D"/>
    <w:p w14:paraId="383B95FD" w14:textId="67D933AE" w:rsidR="006505E8" w:rsidRDefault="00096A5D" w:rsidP="00096A5D">
      <w:r>
        <w:t xml:space="preserve">Upon completion, please e-mail this form to </w:t>
      </w:r>
      <w:hyperlink r:id="rId11" w:history="1">
        <w:r w:rsidR="006505E8" w:rsidRPr="00D30635">
          <w:rPr>
            <w:rStyle w:val="Hyperlink"/>
          </w:rPr>
          <w:t>cactistudy@ucdenver.edu</w:t>
        </w:r>
      </w:hyperlink>
    </w:p>
    <w:p w14:paraId="7D5F42BE" w14:textId="60F5CD5F" w:rsidR="009E6F6B" w:rsidRDefault="00286DCA" w:rsidP="00096A5D">
      <w:r>
        <w:t xml:space="preserve"> </w:t>
      </w:r>
    </w:p>
    <w:p w14:paraId="4A90673D" w14:textId="77777777" w:rsidR="00C658E2" w:rsidRDefault="00C658E2"/>
    <w:sectPr w:rsidR="00C658E2" w:rsidSect="00096A5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0942C" w14:textId="77777777" w:rsidR="002A03AC" w:rsidRDefault="002A03AC">
      <w:r>
        <w:separator/>
      </w:r>
    </w:p>
  </w:endnote>
  <w:endnote w:type="continuationSeparator" w:id="0">
    <w:p w14:paraId="4DEA87B7" w14:textId="77777777" w:rsidR="002A03AC" w:rsidRDefault="002A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12835" w14:textId="77777777" w:rsidR="00286DCA" w:rsidRPr="008C36EC" w:rsidRDefault="00286DCA">
    <w:pPr>
      <w:pStyle w:val="Footer"/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Revised </w:t>
    </w:r>
    <w:r w:rsidR="000362FF">
      <w:rPr>
        <w:color w:val="808080"/>
        <w:sz w:val="20"/>
        <w:szCs w:val="20"/>
      </w:rPr>
      <w:t>11/12/14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A7269" w14:textId="77777777" w:rsidR="002A03AC" w:rsidRDefault="002A03AC">
      <w:r>
        <w:separator/>
      </w:r>
    </w:p>
  </w:footnote>
  <w:footnote w:type="continuationSeparator" w:id="0">
    <w:p w14:paraId="280F7B87" w14:textId="77777777" w:rsidR="002A03AC" w:rsidRDefault="002A0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A5A4E"/>
    <w:multiLevelType w:val="hybridMultilevel"/>
    <w:tmpl w:val="D68651F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203A33"/>
    <w:multiLevelType w:val="hybridMultilevel"/>
    <w:tmpl w:val="8FE6D35C"/>
    <w:lvl w:ilvl="0" w:tplc="48A682E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6112C23"/>
    <w:multiLevelType w:val="hybridMultilevel"/>
    <w:tmpl w:val="0F28ADA0"/>
    <w:lvl w:ilvl="0" w:tplc="D6B0D9A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A3"/>
    <w:rsid w:val="00031563"/>
    <w:rsid w:val="000362FF"/>
    <w:rsid w:val="00060AF1"/>
    <w:rsid w:val="00096A5D"/>
    <w:rsid w:val="000A21A3"/>
    <w:rsid w:val="001428ED"/>
    <w:rsid w:val="00146299"/>
    <w:rsid w:val="00167A5A"/>
    <w:rsid w:val="00172600"/>
    <w:rsid w:val="001C3D5B"/>
    <w:rsid w:val="001E09F9"/>
    <w:rsid w:val="001E290C"/>
    <w:rsid w:val="001F0725"/>
    <w:rsid w:val="001F5F69"/>
    <w:rsid w:val="001F7711"/>
    <w:rsid w:val="002157FF"/>
    <w:rsid w:val="00254175"/>
    <w:rsid w:val="00272EE9"/>
    <w:rsid w:val="00284337"/>
    <w:rsid w:val="00284727"/>
    <w:rsid w:val="00286DCA"/>
    <w:rsid w:val="002A03AC"/>
    <w:rsid w:val="002D04FC"/>
    <w:rsid w:val="002F45D9"/>
    <w:rsid w:val="00325B26"/>
    <w:rsid w:val="00346581"/>
    <w:rsid w:val="003901F2"/>
    <w:rsid w:val="003A291A"/>
    <w:rsid w:val="003C5041"/>
    <w:rsid w:val="00406537"/>
    <w:rsid w:val="0045596F"/>
    <w:rsid w:val="004626E2"/>
    <w:rsid w:val="0048173F"/>
    <w:rsid w:val="00494298"/>
    <w:rsid w:val="004D0A61"/>
    <w:rsid w:val="00554C45"/>
    <w:rsid w:val="0058435B"/>
    <w:rsid w:val="00602331"/>
    <w:rsid w:val="00617402"/>
    <w:rsid w:val="0064289E"/>
    <w:rsid w:val="006439A9"/>
    <w:rsid w:val="006505E8"/>
    <w:rsid w:val="006813D2"/>
    <w:rsid w:val="006B2197"/>
    <w:rsid w:val="006B4E96"/>
    <w:rsid w:val="006B63E9"/>
    <w:rsid w:val="006C7C5A"/>
    <w:rsid w:val="006F6191"/>
    <w:rsid w:val="0073772A"/>
    <w:rsid w:val="00757DD1"/>
    <w:rsid w:val="007971D8"/>
    <w:rsid w:val="007A5DCC"/>
    <w:rsid w:val="007D1DCA"/>
    <w:rsid w:val="007F4000"/>
    <w:rsid w:val="008717F5"/>
    <w:rsid w:val="0088621C"/>
    <w:rsid w:val="008A005F"/>
    <w:rsid w:val="008C36EC"/>
    <w:rsid w:val="00924140"/>
    <w:rsid w:val="00931B29"/>
    <w:rsid w:val="00946160"/>
    <w:rsid w:val="00950101"/>
    <w:rsid w:val="009728FF"/>
    <w:rsid w:val="00975ED3"/>
    <w:rsid w:val="00991494"/>
    <w:rsid w:val="009A601F"/>
    <w:rsid w:val="009E6F6B"/>
    <w:rsid w:val="00A26009"/>
    <w:rsid w:val="00A34B42"/>
    <w:rsid w:val="00A7697D"/>
    <w:rsid w:val="00AD7E42"/>
    <w:rsid w:val="00AE6FE1"/>
    <w:rsid w:val="00B269BF"/>
    <w:rsid w:val="00B5723B"/>
    <w:rsid w:val="00B859E5"/>
    <w:rsid w:val="00BD657F"/>
    <w:rsid w:val="00C658E2"/>
    <w:rsid w:val="00C841A4"/>
    <w:rsid w:val="00DB3753"/>
    <w:rsid w:val="00DE56BE"/>
    <w:rsid w:val="00DF692E"/>
    <w:rsid w:val="00E249A7"/>
    <w:rsid w:val="00E31019"/>
    <w:rsid w:val="00E75655"/>
    <w:rsid w:val="00E953EC"/>
    <w:rsid w:val="00EB0F2E"/>
    <w:rsid w:val="00EC195A"/>
    <w:rsid w:val="00EC592D"/>
    <w:rsid w:val="00F32944"/>
    <w:rsid w:val="00F53F92"/>
    <w:rsid w:val="00F57D4A"/>
    <w:rsid w:val="00F84229"/>
    <w:rsid w:val="00F95E76"/>
    <w:rsid w:val="00F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327B350"/>
  <w15:chartTrackingRefBased/>
  <w15:docId w15:val="{71A9ED0E-F12B-9744-9F74-C9563AEA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6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465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6581"/>
    <w:pPr>
      <w:tabs>
        <w:tab w:val="center" w:pos="4320"/>
        <w:tab w:val="right" w:pos="8640"/>
      </w:tabs>
    </w:pPr>
  </w:style>
  <w:style w:type="character" w:styleId="Hyperlink">
    <w:name w:val="Hyperlink"/>
    <w:rsid w:val="00096A5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F45D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F45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71D8"/>
    <w:pPr>
      <w:ind w:left="72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0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ctistudy@ucdenver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97399CFC8244FB3B8BC6CD890B509" ma:contentTypeVersion="1" ma:contentTypeDescription="Create a new document." ma:contentTypeScope="" ma:versionID="a5cb92d7364d61597fb9413223a17b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10986b036840e28274f9fca8f918e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A5A36-9EEC-426F-8D09-3490A4830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F4F2DD-AE68-42C3-8E81-9469343C7E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B808DC-6FED-41C5-8738-63789877C5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A7EB230-2FEE-4748-9477-4BA4533E4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UAB DOPM</Company>
  <LinksUpToDate>false</LinksUpToDate>
  <CharactersWithSpaces>3738</CharactersWithSpaces>
  <SharedDoc>false</SharedDoc>
  <HLinks>
    <vt:vector size="12" baseType="variant">
      <vt:variant>
        <vt:i4>7536656</vt:i4>
      </vt:variant>
      <vt:variant>
        <vt:i4>3</vt:i4>
      </vt:variant>
      <vt:variant>
        <vt:i4>0</vt:i4>
      </vt:variant>
      <vt:variant>
        <vt:i4>5</vt:i4>
      </vt:variant>
      <vt:variant>
        <vt:lpwstr>mailto:Rachel.Sippl@ucdenver.edu</vt:lpwstr>
      </vt:variant>
      <vt:variant>
        <vt:lpwstr/>
      </vt:variant>
      <vt:variant>
        <vt:i4>2293765</vt:i4>
      </vt:variant>
      <vt:variant>
        <vt:i4>0</vt:i4>
      </vt:variant>
      <vt:variant>
        <vt:i4>0</vt:i4>
      </vt:variant>
      <vt:variant>
        <vt:i4>5</vt:i4>
      </vt:variant>
      <vt:variant>
        <vt:lpwstr>mailto:Janet.Snell-Bergeon@ucdenver.edu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Jo Crawford</dc:creator>
  <cp:keywords/>
  <cp:lastModifiedBy>Reeds, Allison</cp:lastModifiedBy>
  <cp:revision>2</cp:revision>
  <cp:lastPrinted>2004-04-07T18:21:00Z</cp:lastPrinted>
  <dcterms:created xsi:type="dcterms:W3CDTF">2019-10-31T21:16:00Z</dcterms:created>
  <dcterms:modified xsi:type="dcterms:W3CDTF">2019-10-31T21:16:00Z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0x01010048097399CFC8244FB3B8BC6CD890B509</vt:lpwstr>
  </property>
  <property fmtid="{D5CDD505-2E9C-101B-9397-08002B2CF9AE}" pid="3" name="Order">
    <vt:r8>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