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D78" w14:textId="77777777" w:rsidR="00F80C6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D466D27" wp14:editId="11D6714C">
            <wp:extent cx="1762430" cy="55854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430" cy="558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76389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40" w:lineRule="auto"/>
        <w:ind w:left="1525"/>
        <w:rPr>
          <w:color w:val="000080"/>
          <w:sz w:val="27"/>
          <w:szCs w:val="27"/>
          <w:lang w:val="es-ES"/>
        </w:rPr>
      </w:pPr>
      <w:r w:rsidRPr="005859E9">
        <w:rPr>
          <w:color w:val="000080"/>
          <w:sz w:val="27"/>
          <w:szCs w:val="27"/>
          <w:lang w:val="es-ES"/>
        </w:rPr>
        <w:t>Lista de preparación de emergencia para cuidadores</w:t>
      </w:r>
    </w:p>
    <w:p w14:paraId="6912486C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2108"/>
        <w:rPr>
          <w:b/>
          <w:i/>
          <w:color w:val="000000"/>
          <w:sz w:val="21"/>
          <w:szCs w:val="21"/>
          <w:lang w:val="es-ES"/>
        </w:rPr>
      </w:pPr>
      <w:r w:rsidRPr="005859E9">
        <w:rPr>
          <w:b/>
          <w:i/>
          <w:sz w:val="21"/>
          <w:szCs w:val="21"/>
          <w:lang w:val="es-ES"/>
        </w:rPr>
        <w:t xml:space="preserve">Para los que ayudan a personas que usan ventiladores en la casa </w:t>
      </w:r>
    </w:p>
    <w:p w14:paraId="7D714646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35" w:lineRule="auto"/>
        <w:ind w:left="684" w:right="1096" w:hanging="367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1. He 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>leído y entiendo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el documento de la </w:t>
      </w:r>
      <w:r w:rsidRPr="005859E9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información esencial de pacientes para el personal médico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. La persona que cuido lo ha completado para usar durante una emergencia. </w:t>
      </w:r>
    </w:p>
    <w:p w14:paraId="7DA1F2F9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957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2. He habla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>do con l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a 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persona que cuido de su </w:t>
      </w:r>
      <w:r w:rsidRPr="005859E9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lista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</w:t>
      </w:r>
      <w:r w:rsidRPr="005859E9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de preparación de emergencia para los que usan un ventilador en casa. </w:t>
      </w:r>
    </w:p>
    <w:p w14:paraId="48F32AED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35" w:lineRule="auto"/>
        <w:ind w:left="308" w:right="1040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3. He visi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tado el departamento de emergencia del hospital local y la facilidad local de servicios médicos. Si el hospital es grande o muy lleno, hemos pedido que el hospital cargue </w:t>
      </w:r>
      <w:r w:rsidRPr="005859E9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la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</w:t>
      </w:r>
      <w:r w:rsidRPr="005859E9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información esencial de pacientes para el personal médico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y </w:t>
      </w:r>
      <w:r w:rsidRPr="005859E9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el tratamiento de pacientes neuromusculares que usan un ventilador en casa: asuntos críticos 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en sus archivos.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</w:p>
    <w:p w14:paraId="33C2924D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37" w:lineRule="auto"/>
        <w:ind w:left="308" w:right="1841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4. He le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ído y entiendo </w:t>
      </w:r>
      <w:r w:rsidRPr="005859E9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la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</w:t>
      </w:r>
      <w:r w:rsidRPr="005859E9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>información esencial de pacientes para el personal médico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 y </w:t>
      </w:r>
      <w:r w:rsidRPr="005859E9">
        <w:rPr>
          <w:rFonts w:ascii="Bookman Old Style" w:eastAsia="Bookman Old Style" w:hAnsi="Bookman Old Style" w:cs="Bookman Old Style"/>
          <w:color w:val="000080"/>
          <w:sz w:val="21"/>
          <w:szCs w:val="21"/>
          <w:lang w:val="es-ES"/>
        </w:rPr>
        <w:t xml:space="preserve">el tratamiento de pacientes neuromusculares que usan un ventilador en casa: asuntos críticos 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escritos para los médicos. </w:t>
      </w:r>
    </w:p>
    <w:p w14:paraId="4A736365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35" w:lineRule="auto"/>
        <w:ind w:left="308" w:right="1075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5. He hablado con 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>l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a persona 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que cuido de escenarios varios de emergencia. Hemos practicado lo que hacer y decir en cada escenario.  </w:t>
      </w:r>
    </w:p>
    <w:p w14:paraId="47B90836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1253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6. 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Yo sé que la persona que cuido puede agotarse durante una crisis médica. Una red de apoyo es esencial para prevenir a/o abordar el agotamiento. </w:t>
      </w:r>
    </w:p>
    <w:p w14:paraId="207CD663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35" w:lineRule="auto"/>
        <w:ind w:left="308" w:right="1052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7. He discutido con 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la persona que cuido el soporte que necesitará (como el cuidador principal) durante su emergencia médica.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</w:t>
      </w:r>
    </w:p>
    <w:p w14:paraId="7039547A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920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8. Hemos hecho una lista de personas que p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ueden ser partes de la red. P. ej. Un cuidador secundario, amigos para visitar, vecinos para cuidar de los animales, familia para solucionar problemas y tomar decisiones, y un consejero. </w:t>
      </w:r>
    </w:p>
    <w:p w14:paraId="626AB538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35" w:lineRule="auto"/>
        <w:ind w:left="308" w:right="939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>9. Para cultivar una relaci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ón honesta y respetuosa, la persona que cuido y yo hablamos de vez en cuando de lo que necesitamos y pueden dar al otro.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  </w:t>
      </w:r>
    </w:p>
    <w:p w14:paraId="32B70A93" w14:textId="77777777" w:rsidR="00F80C60" w:rsidRPr="005859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1313" w:firstLine="8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  <w:proofErr w:type="gramStart"/>
      <w:r>
        <w:rPr>
          <w:rFonts w:ascii="Arial Unicode MS" w:eastAsia="Arial Unicode MS" w:hAnsi="Arial Unicode MS" w:cs="Arial Unicode MS"/>
          <w:sz w:val="21"/>
          <w:szCs w:val="21"/>
        </w:rPr>
        <w:t>ロ</w:t>
      </w:r>
      <w:proofErr w:type="gramEnd"/>
      <w:r w:rsidRPr="005859E9">
        <w:rPr>
          <w:color w:val="000000"/>
          <w:sz w:val="21"/>
          <w:szCs w:val="21"/>
          <w:lang w:val="es-ES"/>
        </w:rPr>
        <w:t xml:space="preserve">  </w:t>
      </w:r>
      <w:r w:rsidRPr="005859E9"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  <w:t xml:space="preserve">10. He informado a IVUN que he completado esta lista y </w:t>
      </w:r>
      <w:r w:rsidRPr="005859E9">
        <w:rPr>
          <w:rFonts w:ascii="Bookman Old Style" w:eastAsia="Bookman Old Style" w:hAnsi="Bookman Old Style" w:cs="Bookman Old Style"/>
          <w:sz w:val="21"/>
          <w:szCs w:val="21"/>
          <w:lang w:val="es-ES"/>
        </w:rPr>
        <w:t xml:space="preserve">quiero que me reconozcan en su sitio web y boletín informativo.  </w:t>
      </w:r>
    </w:p>
    <w:p w14:paraId="331D6C17" w14:textId="77777777" w:rsidR="00F80C60" w:rsidRPr="005859E9" w:rsidRDefault="00F80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35" w:lineRule="auto"/>
        <w:ind w:left="308" w:right="1313"/>
        <w:rPr>
          <w:rFonts w:ascii="Bookman Old Style" w:eastAsia="Bookman Old Style" w:hAnsi="Bookman Old Style" w:cs="Bookman Old Style"/>
          <w:color w:val="000000"/>
          <w:sz w:val="21"/>
          <w:szCs w:val="21"/>
          <w:lang w:val="es-ES"/>
        </w:rPr>
      </w:pPr>
    </w:p>
    <w:p w14:paraId="0AC87B29" w14:textId="77777777" w:rsidR="00F80C6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0" w:line="341" w:lineRule="auto"/>
        <w:ind w:left="295" w:firstLine="20"/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  <w:t xml:space="preserve">Prepared by Funded by  </w:t>
      </w:r>
      <w:r>
        <w:rPr>
          <w:rFonts w:ascii="Bookman Old Style" w:eastAsia="Bookman Old Style" w:hAnsi="Bookman Old Style" w:cs="Bookman Old Style"/>
          <w:b/>
          <w:i/>
          <w:noProof/>
          <w:color w:val="000000"/>
          <w:sz w:val="21"/>
          <w:szCs w:val="21"/>
        </w:rPr>
        <w:drawing>
          <wp:inline distT="19050" distB="19050" distL="19050" distR="19050" wp14:anchorId="6AC53B76" wp14:editId="2B870951">
            <wp:extent cx="1828774" cy="4953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774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i/>
          <w:noProof/>
          <w:color w:val="000000"/>
          <w:sz w:val="21"/>
          <w:szCs w:val="21"/>
        </w:rPr>
        <w:drawing>
          <wp:inline distT="19050" distB="19050" distL="19050" distR="19050" wp14:anchorId="767D2E2E" wp14:editId="3B619F09">
            <wp:extent cx="1742224" cy="62865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224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298E57" w14:textId="77777777" w:rsidR="00F80C6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96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1"/>
          <w:szCs w:val="21"/>
        </w:rPr>
        <w:t xml:space="preserve"> </w:t>
      </w:r>
    </w:p>
    <w:sectPr w:rsidR="00F80C60">
      <w:pgSz w:w="12240" w:h="15840"/>
      <w:pgMar w:top="799" w:right="484" w:bottom="56" w:left="11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C60"/>
    <w:rsid w:val="005859E9"/>
    <w:rsid w:val="00F8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7054"/>
  <w15:docId w15:val="{1B1401E5-725A-4908-97BF-DBF5E733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Beems, Julia</dc:creator>
  <cp:lastModifiedBy>Beems, Julia</cp:lastModifiedBy>
  <cp:revision>2</cp:revision>
  <dcterms:created xsi:type="dcterms:W3CDTF">2023-07-31T20:19:00Z</dcterms:created>
  <dcterms:modified xsi:type="dcterms:W3CDTF">2023-07-31T20:19:00Z</dcterms:modified>
</cp:coreProperties>
</file>