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9B9E" w14:textId="20ACE53D" w:rsidR="00CA44D7" w:rsidRPr="00CA44D7" w:rsidRDefault="00D324D2" w:rsidP="00CA44D7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Marketplace Roles Training</w:t>
      </w:r>
    </w:p>
    <w:p w14:paraId="33A5235B" w14:textId="3FD0B855" w:rsidR="00D324D2" w:rsidRPr="001C1E07" w:rsidRDefault="00D324D2" w:rsidP="00D324D2">
      <w:pPr>
        <w:jc w:val="both"/>
        <w:rPr>
          <w:rStyle w:val="Strong"/>
          <w:rFonts w:asciiTheme="majorHAnsi" w:hAnsiTheme="majorHAnsi" w:cstheme="majorHAnsi"/>
        </w:rPr>
      </w:pPr>
      <w:r w:rsidRPr="001C1E07">
        <w:rPr>
          <w:rStyle w:val="Strong"/>
          <w:rFonts w:asciiTheme="majorHAnsi" w:hAnsiTheme="majorHAnsi" w:cstheme="majorHAnsi"/>
        </w:rPr>
        <w:t>Shopper:</w:t>
      </w:r>
    </w:p>
    <w:p w14:paraId="74DE656F" w14:textId="3042F3E2" w:rsidR="00D324D2" w:rsidRPr="00D324D2" w:rsidRDefault="00D324D2" w:rsidP="00D324D2">
      <w:pPr>
        <w:jc w:val="both"/>
        <w:rPr>
          <w:rFonts w:asciiTheme="majorHAnsi" w:hAnsiTheme="majorHAnsi" w:cstheme="majorHAnsi"/>
        </w:rPr>
      </w:pPr>
      <w:r w:rsidRPr="00D324D2">
        <w:rPr>
          <w:rFonts w:asciiTheme="majorHAnsi" w:hAnsiTheme="majorHAnsi" w:cstheme="majorHAnsi"/>
        </w:rPr>
        <w:t>A shopper creates shopping carts to select goods and services. They must assign the cart to a Requestor for completion. They cannot place orders directly, and can view only their orders, invoices, and requisition history. A Shopper CANNOT also be a Requestor.</w:t>
      </w:r>
    </w:p>
    <w:p w14:paraId="26DA8DEA" w14:textId="27C81AB2" w:rsidR="00D324D2" w:rsidRPr="00D324D2" w:rsidRDefault="00D324D2" w:rsidP="00D324D2">
      <w:pPr>
        <w:jc w:val="both"/>
        <w:rPr>
          <w:rFonts w:asciiTheme="majorHAnsi" w:hAnsiTheme="majorHAnsi" w:cstheme="majorHAnsi"/>
        </w:rPr>
      </w:pPr>
      <w:r w:rsidRPr="00D324D2">
        <w:rPr>
          <w:rFonts w:asciiTheme="majorHAnsi" w:hAnsiTheme="majorHAnsi" w:cstheme="majorHAnsi"/>
        </w:rPr>
        <w:t>Information Security and Privacy Awareness: U00063</w:t>
      </w:r>
    </w:p>
    <w:p w14:paraId="2642762C" w14:textId="2D076E28" w:rsidR="00D324D2" w:rsidRPr="00D324D2" w:rsidRDefault="00D324D2" w:rsidP="00D324D2">
      <w:pPr>
        <w:jc w:val="both"/>
        <w:rPr>
          <w:rFonts w:asciiTheme="majorHAnsi" w:hAnsiTheme="majorHAnsi" w:cstheme="majorHAnsi"/>
        </w:rPr>
      </w:pPr>
      <w:r w:rsidRPr="00D324D2">
        <w:rPr>
          <w:rFonts w:asciiTheme="majorHAnsi" w:hAnsiTheme="majorHAnsi" w:cstheme="majorHAnsi"/>
        </w:rPr>
        <w:t>CU Marketplace – Shopper: U00080 (Recommended)</w:t>
      </w:r>
    </w:p>
    <w:p w14:paraId="74A07940" w14:textId="1482066C" w:rsidR="00D324D2" w:rsidRPr="001C1E07" w:rsidRDefault="00D324D2" w:rsidP="00D324D2">
      <w:pPr>
        <w:jc w:val="both"/>
        <w:rPr>
          <w:rFonts w:asciiTheme="majorHAnsi" w:hAnsiTheme="majorHAnsi" w:cstheme="majorHAnsi"/>
          <w:b/>
          <w:bCs/>
        </w:rPr>
      </w:pPr>
      <w:r w:rsidRPr="001C1E07">
        <w:rPr>
          <w:rFonts w:asciiTheme="majorHAnsi" w:hAnsiTheme="majorHAnsi" w:cstheme="majorHAnsi"/>
          <w:b/>
          <w:bCs/>
        </w:rPr>
        <w:t>Requestor:</w:t>
      </w:r>
    </w:p>
    <w:p w14:paraId="1DD1FE2C" w14:textId="0027727F" w:rsidR="00D324D2" w:rsidRPr="00D324D2" w:rsidRDefault="00D324D2" w:rsidP="00D324D2">
      <w:pPr>
        <w:jc w:val="both"/>
        <w:rPr>
          <w:rFonts w:asciiTheme="majorHAnsi" w:hAnsiTheme="majorHAnsi" w:cstheme="majorHAnsi"/>
        </w:rPr>
      </w:pPr>
      <w:r w:rsidRPr="00D324D2">
        <w:rPr>
          <w:rFonts w:asciiTheme="majorHAnsi" w:hAnsiTheme="majorHAnsi" w:cstheme="majorHAnsi"/>
        </w:rPr>
        <w:t xml:space="preserve">A Requestor creates shopping carts to select goods and services. They may place orders up to </w:t>
      </w:r>
      <w:proofErr w:type="gramStart"/>
      <w:r w:rsidRPr="00D324D2">
        <w:rPr>
          <w:rFonts w:asciiTheme="majorHAnsi" w:hAnsiTheme="majorHAnsi" w:cstheme="majorHAnsi"/>
        </w:rPr>
        <w:t>$10,000, and</w:t>
      </w:r>
      <w:proofErr w:type="gramEnd"/>
      <w:r w:rsidRPr="00D324D2">
        <w:rPr>
          <w:rFonts w:asciiTheme="majorHAnsi" w:hAnsiTheme="majorHAnsi" w:cstheme="majorHAnsi"/>
        </w:rPr>
        <w:t xml:space="preserve"> submit requisitions over $10,000 to an Approver. They do online </w:t>
      </w:r>
      <w:proofErr w:type="gramStart"/>
      <w:r w:rsidRPr="00D324D2">
        <w:rPr>
          <w:rFonts w:asciiTheme="majorHAnsi" w:hAnsiTheme="majorHAnsi" w:cstheme="majorHAnsi"/>
        </w:rPr>
        <w:t>receiving</w:t>
      </w:r>
      <w:proofErr w:type="gramEnd"/>
      <w:r w:rsidRPr="00D324D2">
        <w:rPr>
          <w:rFonts w:asciiTheme="majorHAnsi" w:hAnsiTheme="majorHAnsi" w:cstheme="majorHAnsi"/>
        </w:rPr>
        <w:t xml:space="preserve"> for </w:t>
      </w:r>
      <w:proofErr w:type="spellStart"/>
      <w:r w:rsidRPr="00D324D2">
        <w:rPr>
          <w:rFonts w:asciiTheme="majorHAnsi" w:hAnsiTheme="majorHAnsi" w:cstheme="majorHAnsi"/>
        </w:rPr>
        <w:t>POs.</w:t>
      </w:r>
      <w:proofErr w:type="spellEnd"/>
      <w:r w:rsidRPr="00D324D2">
        <w:rPr>
          <w:rFonts w:asciiTheme="majorHAnsi" w:hAnsiTheme="majorHAnsi" w:cstheme="majorHAnsi"/>
        </w:rPr>
        <w:t xml:space="preserve"> They can authorize payment for POs that are not SPOs, and can view all order, </w:t>
      </w:r>
      <w:proofErr w:type="gramStart"/>
      <w:r w:rsidRPr="00D324D2">
        <w:rPr>
          <w:rFonts w:asciiTheme="majorHAnsi" w:hAnsiTheme="majorHAnsi" w:cstheme="majorHAnsi"/>
        </w:rPr>
        <w:t>invoice</w:t>
      </w:r>
      <w:proofErr w:type="gramEnd"/>
      <w:r w:rsidRPr="00D324D2">
        <w:rPr>
          <w:rFonts w:asciiTheme="majorHAnsi" w:hAnsiTheme="majorHAnsi" w:cstheme="majorHAnsi"/>
        </w:rPr>
        <w:t xml:space="preserve"> and requisition history.</w:t>
      </w:r>
    </w:p>
    <w:p w14:paraId="4227D35C" w14:textId="3AD9FB10" w:rsidR="00D324D2" w:rsidRPr="00D324D2" w:rsidRDefault="00D324D2" w:rsidP="00D324D2">
      <w:pPr>
        <w:jc w:val="both"/>
        <w:rPr>
          <w:rFonts w:asciiTheme="majorHAnsi" w:hAnsiTheme="majorHAnsi" w:cstheme="majorHAnsi"/>
        </w:rPr>
      </w:pPr>
      <w:r w:rsidRPr="00D324D2">
        <w:rPr>
          <w:rFonts w:asciiTheme="majorHAnsi" w:hAnsiTheme="majorHAnsi" w:cstheme="majorHAnsi"/>
        </w:rPr>
        <w:t>Information Security and Privacy Awareness: U00063</w:t>
      </w:r>
    </w:p>
    <w:p w14:paraId="2BFC29C8" w14:textId="68D7D4EE" w:rsidR="00D324D2" w:rsidRPr="00D324D2" w:rsidRDefault="00D324D2" w:rsidP="00D324D2">
      <w:pPr>
        <w:jc w:val="both"/>
        <w:rPr>
          <w:rFonts w:asciiTheme="majorHAnsi" w:hAnsiTheme="majorHAnsi" w:cstheme="majorHAnsi"/>
        </w:rPr>
      </w:pPr>
      <w:r w:rsidRPr="00D324D2">
        <w:rPr>
          <w:rFonts w:asciiTheme="majorHAnsi" w:hAnsiTheme="majorHAnsi" w:cstheme="majorHAnsi"/>
        </w:rPr>
        <w:t>Procurement – Purchasing &amp; Contract Management: A00109</w:t>
      </w:r>
    </w:p>
    <w:p w14:paraId="1DBF8476" w14:textId="5B92A0FA" w:rsidR="00D324D2" w:rsidRPr="00D324D2" w:rsidRDefault="00D324D2" w:rsidP="00D324D2">
      <w:pPr>
        <w:jc w:val="both"/>
        <w:rPr>
          <w:rFonts w:asciiTheme="majorHAnsi" w:hAnsiTheme="majorHAnsi" w:cstheme="majorHAnsi"/>
        </w:rPr>
      </w:pPr>
      <w:r w:rsidRPr="00D324D2">
        <w:rPr>
          <w:rFonts w:asciiTheme="majorHAnsi" w:hAnsiTheme="majorHAnsi" w:cstheme="majorHAnsi"/>
        </w:rPr>
        <w:t>Fiscal Code of Ethics: F00001 (Fiscal Code of Ethics- Officers: F00002)</w:t>
      </w:r>
    </w:p>
    <w:p w14:paraId="336E208C" w14:textId="6FCCF2BA" w:rsidR="00D324D2" w:rsidRPr="00D324D2" w:rsidRDefault="00D324D2" w:rsidP="00D324D2">
      <w:pPr>
        <w:jc w:val="both"/>
        <w:rPr>
          <w:rFonts w:asciiTheme="majorHAnsi" w:hAnsiTheme="majorHAnsi" w:cstheme="majorHAnsi"/>
        </w:rPr>
      </w:pPr>
      <w:r w:rsidRPr="00D324D2">
        <w:rPr>
          <w:rFonts w:asciiTheme="majorHAnsi" w:hAnsiTheme="majorHAnsi" w:cstheme="majorHAnsi"/>
        </w:rPr>
        <w:t>CU Marketplace – Requestor: U00080</w:t>
      </w:r>
    </w:p>
    <w:p w14:paraId="098279E7" w14:textId="02BAA0D5" w:rsidR="00D324D2" w:rsidRPr="001C1E07" w:rsidRDefault="00D324D2" w:rsidP="00D324D2">
      <w:pPr>
        <w:jc w:val="both"/>
        <w:rPr>
          <w:rFonts w:asciiTheme="majorHAnsi" w:hAnsiTheme="majorHAnsi" w:cstheme="majorHAnsi"/>
          <w:b/>
          <w:bCs/>
        </w:rPr>
      </w:pPr>
      <w:r w:rsidRPr="001C1E07">
        <w:rPr>
          <w:rFonts w:asciiTheme="majorHAnsi" w:hAnsiTheme="majorHAnsi" w:cstheme="majorHAnsi"/>
          <w:b/>
          <w:bCs/>
        </w:rPr>
        <w:t>Receiver:</w:t>
      </w:r>
    </w:p>
    <w:p w14:paraId="14ADB022" w14:textId="323A17EA" w:rsidR="00D324D2" w:rsidRPr="00D324D2" w:rsidRDefault="00D324D2" w:rsidP="00D324D2">
      <w:pPr>
        <w:jc w:val="both"/>
        <w:rPr>
          <w:rFonts w:asciiTheme="majorHAnsi" w:hAnsiTheme="majorHAnsi" w:cstheme="majorHAnsi"/>
        </w:rPr>
      </w:pPr>
      <w:r w:rsidRPr="00D324D2">
        <w:rPr>
          <w:rFonts w:asciiTheme="majorHAnsi" w:hAnsiTheme="majorHAnsi" w:cstheme="majorHAnsi"/>
        </w:rPr>
        <w:t xml:space="preserve">A receiver does online </w:t>
      </w:r>
      <w:proofErr w:type="gramStart"/>
      <w:r w:rsidRPr="00D324D2">
        <w:rPr>
          <w:rFonts w:asciiTheme="majorHAnsi" w:hAnsiTheme="majorHAnsi" w:cstheme="majorHAnsi"/>
        </w:rPr>
        <w:t>receiving</w:t>
      </w:r>
      <w:proofErr w:type="gramEnd"/>
      <w:r w:rsidRPr="00D324D2">
        <w:rPr>
          <w:rFonts w:asciiTheme="majorHAnsi" w:hAnsiTheme="majorHAnsi" w:cstheme="majorHAnsi"/>
        </w:rPr>
        <w:t xml:space="preserve"> for </w:t>
      </w:r>
      <w:proofErr w:type="spellStart"/>
      <w:r w:rsidRPr="00D324D2">
        <w:rPr>
          <w:rFonts w:asciiTheme="majorHAnsi" w:hAnsiTheme="majorHAnsi" w:cstheme="majorHAnsi"/>
        </w:rPr>
        <w:t>POs.</w:t>
      </w:r>
      <w:proofErr w:type="spellEnd"/>
      <w:r w:rsidRPr="00D324D2">
        <w:rPr>
          <w:rFonts w:asciiTheme="majorHAnsi" w:hAnsiTheme="majorHAnsi" w:cstheme="majorHAnsi"/>
        </w:rPr>
        <w:t xml:space="preserve"> They can authorize payment for POs that are not SPOs. (The </w:t>
      </w:r>
      <w:proofErr w:type="spellStart"/>
      <w:r w:rsidRPr="00D324D2">
        <w:rPr>
          <w:rFonts w:asciiTheme="majorHAnsi" w:hAnsiTheme="majorHAnsi" w:cstheme="majorHAnsi"/>
        </w:rPr>
        <w:t>ePro</w:t>
      </w:r>
      <w:proofErr w:type="spellEnd"/>
      <w:r w:rsidRPr="00D324D2">
        <w:rPr>
          <w:rFonts w:asciiTheme="majorHAnsi" w:hAnsiTheme="majorHAnsi" w:cstheme="majorHAnsi"/>
        </w:rPr>
        <w:t xml:space="preserve"> Approver Invoice role does SPO voucher approval, which authorizes payment for SPOs.)</w:t>
      </w:r>
    </w:p>
    <w:p w14:paraId="5B2E9008" w14:textId="51CB96E9" w:rsidR="00D324D2" w:rsidRPr="00D324D2" w:rsidRDefault="00D324D2" w:rsidP="00D324D2">
      <w:pPr>
        <w:jc w:val="both"/>
        <w:rPr>
          <w:rFonts w:asciiTheme="majorHAnsi" w:hAnsiTheme="majorHAnsi" w:cstheme="majorHAnsi"/>
        </w:rPr>
      </w:pPr>
      <w:r w:rsidRPr="00D324D2">
        <w:rPr>
          <w:rFonts w:asciiTheme="majorHAnsi" w:hAnsiTheme="majorHAnsi" w:cstheme="majorHAnsi"/>
        </w:rPr>
        <w:t>Information Security and Privacy Awareness: U00063</w:t>
      </w:r>
    </w:p>
    <w:p w14:paraId="70437684" w14:textId="66352379" w:rsidR="00D324D2" w:rsidRPr="00D324D2" w:rsidRDefault="00D324D2" w:rsidP="00D324D2">
      <w:pPr>
        <w:jc w:val="both"/>
        <w:rPr>
          <w:rFonts w:asciiTheme="majorHAnsi" w:hAnsiTheme="majorHAnsi" w:cstheme="majorHAnsi"/>
        </w:rPr>
      </w:pPr>
      <w:r w:rsidRPr="00D324D2">
        <w:rPr>
          <w:rFonts w:asciiTheme="majorHAnsi" w:hAnsiTheme="majorHAnsi" w:cstheme="majorHAnsi"/>
        </w:rPr>
        <w:t>Procurement – Purchasing &amp; Contract Management: A00109</w:t>
      </w:r>
    </w:p>
    <w:p w14:paraId="509E9FD4" w14:textId="27D6DA2C" w:rsidR="00D324D2" w:rsidRPr="00D324D2" w:rsidRDefault="00D324D2" w:rsidP="00D324D2">
      <w:pPr>
        <w:jc w:val="both"/>
        <w:rPr>
          <w:rFonts w:asciiTheme="majorHAnsi" w:hAnsiTheme="majorHAnsi" w:cstheme="majorHAnsi"/>
        </w:rPr>
      </w:pPr>
      <w:r w:rsidRPr="00D324D2">
        <w:rPr>
          <w:rFonts w:asciiTheme="majorHAnsi" w:hAnsiTheme="majorHAnsi" w:cstheme="majorHAnsi"/>
        </w:rPr>
        <w:t>Fiscal Code of Ethics: F00001 (Fiscal Code of Ethics- Officers: F00002)</w:t>
      </w:r>
    </w:p>
    <w:p w14:paraId="256861D7" w14:textId="446F6331" w:rsidR="00D324D2" w:rsidRPr="00D324D2" w:rsidRDefault="00D324D2" w:rsidP="00D324D2">
      <w:pPr>
        <w:jc w:val="both"/>
        <w:rPr>
          <w:rFonts w:asciiTheme="majorHAnsi" w:hAnsiTheme="majorHAnsi" w:cstheme="majorHAnsi"/>
        </w:rPr>
      </w:pPr>
      <w:r w:rsidRPr="00D324D2">
        <w:rPr>
          <w:rFonts w:asciiTheme="majorHAnsi" w:hAnsiTheme="majorHAnsi" w:cstheme="majorHAnsi"/>
        </w:rPr>
        <w:t>CU Marketplace – Receiver: U00090</w:t>
      </w:r>
    </w:p>
    <w:p w14:paraId="7731BC65" w14:textId="79BB36A1" w:rsidR="00D324D2" w:rsidRPr="00D324D2" w:rsidRDefault="00D324D2" w:rsidP="00D324D2">
      <w:pPr>
        <w:jc w:val="both"/>
        <w:rPr>
          <w:rFonts w:asciiTheme="majorHAnsi" w:hAnsiTheme="majorHAnsi" w:cstheme="majorHAnsi"/>
        </w:rPr>
      </w:pPr>
      <w:r w:rsidRPr="00D324D2">
        <w:rPr>
          <w:rFonts w:asciiTheme="majorHAnsi" w:hAnsiTheme="majorHAnsi" w:cstheme="majorHAnsi"/>
        </w:rPr>
        <w:t>CU Marketplace – Requestor: U00080</w:t>
      </w:r>
    </w:p>
    <w:p w14:paraId="33071C0B" w14:textId="267C1631" w:rsidR="00D324D2" w:rsidRPr="001C1E07" w:rsidRDefault="00D324D2" w:rsidP="00D324D2">
      <w:pPr>
        <w:jc w:val="both"/>
        <w:rPr>
          <w:rFonts w:asciiTheme="majorHAnsi" w:hAnsiTheme="majorHAnsi" w:cstheme="majorHAnsi"/>
          <w:b/>
          <w:bCs/>
        </w:rPr>
      </w:pPr>
      <w:r w:rsidRPr="001C1E07">
        <w:rPr>
          <w:rFonts w:asciiTheme="majorHAnsi" w:hAnsiTheme="majorHAnsi" w:cstheme="majorHAnsi"/>
          <w:b/>
          <w:bCs/>
        </w:rPr>
        <w:t>Approver:</w:t>
      </w:r>
    </w:p>
    <w:p w14:paraId="49193319" w14:textId="0EFCB4F2" w:rsidR="00D324D2" w:rsidRPr="00D324D2" w:rsidRDefault="00D324D2" w:rsidP="00D324D2">
      <w:pPr>
        <w:jc w:val="both"/>
        <w:rPr>
          <w:rFonts w:asciiTheme="majorHAnsi" w:hAnsiTheme="majorHAnsi" w:cstheme="majorHAnsi"/>
        </w:rPr>
      </w:pPr>
      <w:r w:rsidRPr="00D324D2">
        <w:rPr>
          <w:rFonts w:asciiTheme="majorHAnsi" w:hAnsiTheme="majorHAnsi" w:cstheme="majorHAnsi"/>
        </w:rPr>
        <w:t xml:space="preserve">An Approver approves or rejects/returns requisitions over $10,000 and Payment Vouchers in any dollar amount. Must also be designated as a Fiscal Staff Approver on relevant </w:t>
      </w:r>
      <w:proofErr w:type="spellStart"/>
      <w:r w:rsidRPr="00D324D2">
        <w:rPr>
          <w:rFonts w:asciiTheme="majorHAnsi" w:hAnsiTheme="majorHAnsi" w:cstheme="majorHAnsi"/>
        </w:rPr>
        <w:t>SpeedTypes</w:t>
      </w:r>
      <w:proofErr w:type="spellEnd"/>
      <w:r w:rsidRPr="00D324D2">
        <w:rPr>
          <w:rFonts w:asciiTheme="majorHAnsi" w:hAnsiTheme="majorHAnsi" w:cstheme="majorHAnsi"/>
        </w:rPr>
        <w:t xml:space="preserve">. A Fiscal Approver CANNOT be a </w:t>
      </w:r>
      <w:proofErr w:type="gramStart"/>
      <w:r w:rsidRPr="00D324D2">
        <w:rPr>
          <w:rFonts w:asciiTheme="majorHAnsi" w:hAnsiTheme="majorHAnsi" w:cstheme="majorHAnsi"/>
        </w:rPr>
        <w:t>Requestor.​</w:t>
      </w:r>
      <w:proofErr w:type="gramEnd"/>
    </w:p>
    <w:p w14:paraId="72545C9F" w14:textId="6192391C" w:rsidR="00D324D2" w:rsidRPr="00D324D2" w:rsidRDefault="00D324D2" w:rsidP="00D324D2">
      <w:pPr>
        <w:jc w:val="both"/>
        <w:rPr>
          <w:rFonts w:asciiTheme="majorHAnsi" w:hAnsiTheme="majorHAnsi" w:cstheme="majorHAnsi"/>
        </w:rPr>
      </w:pPr>
      <w:r w:rsidRPr="00D324D2">
        <w:rPr>
          <w:rFonts w:asciiTheme="majorHAnsi" w:hAnsiTheme="majorHAnsi" w:cstheme="majorHAnsi"/>
        </w:rPr>
        <w:t>Information Security and Privacy Awareness: U00063</w:t>
      </w:r>
    </w:p>
    <w:p w14:paraId="1C077B58" w14:textId="1099D714" w:rsidR="00D324D2" w:rsidRPr="00D324D2" w:rsidRDefault="00D324D2" w:rsidP="00D324D2">
      <w:pPr>
        <w:jc w:val="both"/>
        <w:rPr>
          <w:rFonts w:asciiTheme="majorHAnsi" w:hAnsiTheme="majorHAnsi" w:cstheme="majorHAnsi"/>
        </w:rPr>
      </w:pPr>
      <w:r w:rsidRPr="00D324D2">
        <w:rPr>
          <w:rFonts w:asciiTheme="majorHAnsi" w:hAnsiTheme="majorHAnsi" w:cstheme="majorHAnsi"/>
        </w:rPr>
        <w:t>Procurement – Purchasing &amp; Contract Management: A00109</w:t>
      </w:r>
    </w:p>
    <w:p w14:paraId="195300AA" w14:textId="1B0866FB" w:rsidR="00D324D2" w:rsidRPr="00D324D2" w:rsidRDefault="00D324D2" w:rsidP="00D324D2">
      <w:pPr>
        <w:jc w:val="both"/>
        <w:rPr>
          <w:rFonts w:asciiTheme="majorHAnsi" w:hAnsiTheme="majorHAnsi" w:cstheme="majorHAnsi"/>
        </w:rPr>
      </w:pPr>
      <w:r w:rsidRPr="00D324D2">
        <w:rPr>
          <w:rFonts w:asciiTheme="majorHAnsi" w:hAnsiTheme="majorHAnsi" w:cstheme="majorHAnsi"/>
        </w:rPr>
        <w:t>Fiscal Code of Ethics: F00001 (Fiscal Code of Ethics- Officers: F00002)</w:t>
      </w:r>
    </w:p>
    <w:p w14:paraId="4DC9F194" w14:textId="095ABA46" w:rsidR="00D324D2" w:rsidRPr="00D324D2" w:rsidRDefault="00D324D2" w:rsidP="00D324D2">
      <w:pPr>
        <w:jc w:val="both"/>
        <w:rPr>
          <w:rFonts w:asciiTheme="majorHAnsi" w:hAnsiTheme="majorHAnsi" w:cstheme="majorHAnsi"/>
        </w:rPr>
      </w:pPr>
      <w:r w:rsidRPr="00D324D2">
        <w:rPr>
          <w:rFonts w:asciiTheme="majorHAnsi" w:hAnsiTheme="majorHAnsi" w:cstheme="majorHAnsi"/>
        </w:rPr>
        <w:t>CU Marketplace – Approver: U00081</w:t>
      </w:r>
    </w:p>
    <w:p w14:paraId="027F468B" w14:textId="4FF0BF6D" w:rsidR="001C1E07" w:rsidRPr="00D324D2" w:rsidRDefault="00D324D2" w:rsidP="00D324D2">
      <w:pPr>
        <w:jc w:val="both"/>
        <w:rPr>
          <w:rFonts w:asciiTheme="majorHAnsi" w:hAnsiTheme="majorHAnsi" w:cstheme="majorHAnsi"/>
        </w:rPr>
      </w:pPr>
      <w:r w:rsidRPr="00D324D2">
        <w:rPr>
          <w:rFonts w:asciiTheme="majorHAnsi" w:hAnsiTheme="majorHAnsi" w:cstheme="majorHAnsi"/>
        </w:rPr>
        <w:t>CU Marketplace – Invoice/Match Exception Approver: U00091</w:t>
      </w:r>
    </w:p>
    <w:p w14:paraId="2FA8AF12" w14:textId="056210AE" w:rsidR="001C1E07" w:rsidRPr="00CA44D7" w:rsidRDefault="001C1E07" w:rsidP="001C1E07">
      <w:pPr>
        <w:rPr>
          <w:rFonts w:asciiTheme="majorHAnsi" w:hAnsiTheme="majorHAnsi" w:cstheme="majorHAnsi"/>
          <w:b/>
          <w:sz w:val="36"/>
          <w:szCs w:val="36"/>
        </w:rPr>
      </w:pPr>
      <w:r w:rsidRPr="001C1E07">
        <w:rPr>
          <w:rFonts w:asciiTheme="majorHAnsi" w:hAnsiTheme="majorHAnsi" w:cstheme="majorHAnsi"/>
          <w:b/>
          <w:sz w:val="36"/>
          <w:szCs w:val="36"/>
        </w:rPr>
        <w:t>Marketplace OIM Request Codes</w:t>
      </w:r>
    </w:p>
    <w:p w14:paraId="28C51ED9" w14:textId="00223256" w:rsidR="00D324D2" w:rsidRPr="00D324D2" w:rsidRDefault="00D324D2" w:rsidP="00D324D2">
      <w:pPr>
        <w:jc w:val="both"/>
        <w:rPr>
          <w:rFonts w:asciiTheme="majorHAnsi" w:hAnsiTheme="majorHAnsi" w:cstheme="majorHAnsi"/>
        </w:rPr>
      </w:pPr>
      <w:r w:rsidRPr="00D324D2">
        <w:rPr>
          <w:rFonts w:asciiTheme="majorHAnsi" w:hAnsiTheme="majorHAnsi" w:cstheme="majorHAnsi"/>
        </w:rPr>
        <w:t>​</w:t>
      </w:r>
      <w:proofErr w:type="gramStart"/>
      <w:r w:rsidRPr="00D324D2">
        <w:rPr>
          <w:rFonts w:asciiTheme="majorHAnsi" w:hAnsiTheme="majorHAnsi" w:cstheme="majorHAnsi"/>
        </w:rPr>
        <w:t>MARKETPLACE :</w:t>
      </w:r>
      <w:proofErr w:type="gramEnd"/>
      <w:r w:rsidRPr="00D324D2">
        <w:rPr>
          <w:rFonts w:asciiTheme="majorHAnsi" w:hAnsiTheme="majorHAnsi" w:cstheme="majorHAnsi"/>
        </w:rPr>
        <w:t xml:space="preserve"> </w:t>
      </w:r>
      <w:proofErr w:type="spellStart"/>
      <w:r w:rsidRPr="00D324D2">
        <w:rPr>
          <w:rFonts w:asciiTheme="majorHAnsi" w:hAnsiTheme="majorHAnsi" w:cstheme="majorHAnsi"/>
        </w:rPr>
        <w:t>ePro</w:t>
      </w:r>
      <w:proofErr w:type="spellEnd"/>
      <w:r w:rsidRPr="00D324D2">
        <w:rPr>
          <w:rFonts w:asciiTheme="majorHAnsi" w:hAnsiTheme="majorHAnsi" w:cstheme="majorHAnsi"/>
        </w:rPr>
        <w:t xml:space="preserve"> Shopper (141~ePro Shopper)</w:t>
      </w:r>
    </w:p>
    <w:p w14:paraId="21E7F303" w14:textId="1389EA19" w:rsidR="00D324D2" w:rsidRPr="00D324D2" w:rsidRDefault="00D324D2" w:rsidP="00D324D2">
      <w:pPr>
        <w:jc w:val="both"/>
        <w:rPr>
          <w:rFonts w:asciiTheme="majorHAnsi" w:hAnsiTheme="majorHAnsi" w:cstheme="majorHAnsi"/>
        </w:rPr>
      </w:pPr>
      <w:proofErr w:type="gramStart"/>
      <w:r w:rsidRPr="00D324D2">
        <w:rPr>
          <w:rFonts w:asciiTheme="majorHAnsi" w:hAnsiTheme="majorHAnsi" w:cstheme="majorHAnsi"/>
        </w:rPr>
        <w:t>MARKETPLACE :</w:t>
      </w:r>
      <w:proofErr w:type="gramEnd"/>
      <w:r w:rsidRPr="00D324D2">
        <w:rPr>
          <w:rFonts w:asciiTheme="majorHAnsi" w:hAnsiTheme="majorHAnsi" w:cstheme="majorHAnsi"/>
        </w:rPr>
        <w:t xml:space="preserve"> </w:t>
      </w:r>
      <w:proofErr w:type="spellStart"/>
      <w:r w:rsidRPr="00D324D2">
        <w:rPr>
          <w:rFonts w:asciiTheme="majorHAnsi" w:hAnsiTheme="majorHAnsi" w:cstheme="majorHAnsi"/>
        </w:rPr>
        <w:t>ePro</w:t>
      </w:r>
      <w:proofErr w:type="spellEnd"/>
      <w:r w:rsidRPr="00D324D2">
        <w:rPr>
          <w:rFonts w:asciiTheme="majorHAnsi" w:hAnsiTheme="majorHAnsi" w:cstheme="majorHAnsi"/>
        </w:rPr>
        <w:t xml:space="preserve"> Requestor (141~ePro Requestor)</w:t>
      </w:r>
    </w:p>
    <w:p w14:paraId="10FD5837" w14:textId="181E05E7" w:rsidR="00D324D2" w:rsidRPr="00D324D2" w:rsidRDefault="00D324D2" w:rsidP="00D324D2">
      <w:pPr>
        <w:jc w:val="both"/>
        <w:rPr>
          <w:rFonts w:asciiTheme="majorHAnsi" w:hAnsiTheme="majorHAnsi" w:cstheme="majorHAnsi"/>
        </w:rPr>
      </w:pPr>
      <w:proofErr w:type="gramStart"/>
      <w:r w:rsidRPr="00D324D2">
        <w:rPr>
          <w:rFonts w:asciiTheme="majorHAnsi" w:hAnsiTheme="majorHAnsi" w:cstheme="majorHAnsi"/>
        </w:rPr>
        <w:t>MARKETPLACE :</w:t>
      </w:r>
      <w:proofErr w:type="gramEnd"/>
      <w:r w:rsidRPr="00D324D2">
        <w:rPr>
          <w:rFonts w:asciiTheme="majorHAnsi" w:hAnsiTheme="majorHAnsi" w:cstheme="majorHAnsi"/>
        </w:rPr>
        <w:t xml:space="preserve"> </w:t>
      </w:r>
      <w:proofErr w:type="spellStart"/>
      <w:r w:rsidRPr="00D324D2">
        <w:rPr>
          <w:rFonts w:asciiTheme="majorHAnsi" w:hAnsiTheme="majorHAnsi" w:cstheme="majorHAnsi"/>
        </w:rPr>
        <w:t>ePro</w:t>
      </w:r>
      <w:proofErr w:type="spellEnd"/>
      <w:r w:rsidRPr="00D324D2">
        <w:rPr>
          <w:rFonts w:asciiTheme="majorHAnsi" w:hAnsiTheme="majorHAnsi" w:cstheme="majorHAnsi"/>
        </w:rPr>
        <w:t xml:space="preserve"> Receiver (141~ePro Receiver)</w:t>
      </w:r>
    </w:p>
    <w:p w14:paraId="622DFC90" w14:textId="77777777" w:rsidR="00D324D2" w:rsidRPr="00D324D2" w:rsidRDefault="00D324D2" w:rsidP="00D324D2">
      <w:pPr>
        <w:jc w:val="both"/>
        <w:rPr>
          <w:rFonts w:asciiTheme="majorHAnsi" w:hAnsiTheme="majorHAnsi" w:cstheme="majorHAnsi"/>
        </w:rPr>
      </w:pPr>
      <w:proofErr w:type="gramStart"/>
      <w:r w:rsidRPr="00D324D2">
        <w:rPr>
          <w:rFonts w:asciiTheme="majorHAnsi" w:hAnsiTheme="majorHAnsi" w:cstheme="majorHAnsi"/>
        </w:rPr>
        <w:t>MARKETPLACE :</w:t>
      </w:r>
      <w:proofErr w:type="gramEnd"/>
      <w:r w:rsidRPr="00D324D2">
        <w:rPr>
          <w:rFonts w:asciiTheme="majorHAnsi" w:hAnsiTheme="majorHAnsi" w:cstheme="majorHAnsi"/>
        </w:rPr>
        <w:t xml:space="preserve"> </w:t>
      </w:r>
      <w:proofErr w:type="spellStart"/>
      <w:r w:rsidRPr="00D324D2">
        <w:rPr>
          <w:rFonts w:asciiTheme="majorHAnsi" w:hAnsiTheme="majorHAnsi" w:cstheme="majorHAnsi"/>
        </w:rPr>
        <w:t>ePro</w:t>
      </w:r>
      <w:proofErr w:type="spellEnd"/>
      <w:r w:rsidRPr="00D324D2">
        <w:rPr>
          <w:rFonts w:asciiTheme="majorHAnsi" w:hAnsiTheme="majorHAnsi" w:cstheme="majorHAnsi"/>
        </w:rPr>
        <w:t xml:space="preserve"> Approver (141~ePro Approver)​</w:t>
      </w:r>
    </w:p>
    <w:p w14:paraId="488DE402" w14:textId="77777777" w:rsidR="00D324D2" w:rsidRPr="00CA44D7" w:rsidRDefault="00D324D2" w:rsidP="00CA44D7">
      <w:pPr>
        <w:jc w:val="both"/>
        <w:rPr>
          <w:rFonts w:asciiTheme="majorHAnsi" w:hAnsiTheme="majorHAnsi" w:cstheme="majorHAnsi"/>
        </w:rPr>
      </w:pPr>
    </w:p>
    <w:p w14:paraId="16086721" w14:textId="77777777" w:rsidR="005751E8" w:rsidRPr="00CA44D7" w:rsidRDefault="005751E8">
      <w:pPr>
        <w:rPr>
          <w:rFonts w:ascii="Helvetica" w:hAnsi="Helvetica"/>
        </w:rPr>
      </w:pPr>
    </w:p>
    <w:sectPr w:rsidR="005751E8" w:rsidRPr="00CA44D7" w:rsidSect="000E73D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EADEB" w14:textId="77777777" w:rsidR="001C1E07" w:rsidRDefault="001C1E07" w:rsidP="001C1E07">
      <w:pPr>
        <w:spacing w:after="0" w:line="240" w:lineRule="auto"/>
      </w:pPr>
      <w:r>
        <w:separator/>
      </w:r>
    </w:p>
  </w:endnote>
  <w:endnote w:type="continuationSeparator" w:id="0">
    <w:p w14:paraId="5B694E1A" w14:textId="77777777" w:rsidR="001C1E07" w:rsidRDefault="001C1E07" w:rsidP="001C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924C6" w14:textId="77777777" w:rsidR="001C1E07" w:rsidRDefault="001C1E07" w:rsidP="001C1E07">
      <w:pPr>
        <w:spacing w:after="0" w:line="240" w:lineRule="auto"/>
      </w:pPr>
      <w:r>
        <w:separator/>
      </w:r>
    </w:p>
  </w:footnote>
  <w:footnote w:type="continuationSeparator" w:id="0">
    <w:p w14:paraId="07020DBE" w14:textId="77777777" w:rsidR="001C1E07" w:rsidRDefault="001C1E07" w:rsidP="001C1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74BB1"/>
    <w:multiLevelType w:val="hybridMultilevel"/>
    <w:tmpl w:val="A19A0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92FF2"/>
    <w:multiLevelType w:val="hybridMultilevel"/>
    <w:tmpl w:val="41860F22"/>
    <w:lvl w:ilvl="0" w:tplc="E4285E7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94FA6"/>
    <w:multiLevelType w:val="hybridMultilevel"/>
    <w:tmpl w:val="CBA4DE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D7"/>
    <w:rsid w:val="000E73D6"/>
    <w:rsid w:val="001C1E07"/>
    <w:rsid w:val="00456819"/>
    <w:rsid w:val="005751E8"/>
    <w:rsid w:val="008773DB"/>
    <w:rsid w:val="00CA44D7"/>
    <w:rsid w:val="00D11A9D"/>
    <w:rsid w:val="00D3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410B"/>
  <w15:chartTrackingRefBased/>
  <w15:docId w15:val="{BF0D6708-DB88-4C38-8552-410E7A11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A4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A44D7"/>
    <w:pPr>
      <w:spacing w:after="200" w:line="276" w:lineRule="auto"/>
      <w:ind w:left="720"/>
      <w:contextualSpacing/>
    </w:pPr>
    <w:rPr>
      <w:rFonts w:asciiTheme="majorHAnsi" w:hAnsiTheme="majorHAnsi" w:cstheme="majorBidi"/>
    </w:rPr>
  </w:style>
  <w:style w:type="character" w:styleId="Strong">
    <w:name w:val="Strong"/>
    <w:basedOn w:val="DefaultParagraphFont"/>
    <w:uiPriority w:val="22"/>
    <w:qFormat/>
    <w:rsid w:val="001C1E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07"/>
  </w:style>
  <w:style w:type="paragraph" w:styleId="Footer">
    <w:name w:val="footer"/>
    <w:basedOn w:val="Normal"/>
    <w:link w:val="FooterChar"/>
    <w:uiPriority w:val="99"/>
    <w:unhideWhenUsed/>
    <w:rsid w:val="001C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E8C5A0401794B9E6177FDD9C93CFE" ma:contentTypeVersion="12" ma:contentTypeDescription="Create a new document." ma:contentTypeScope="" ma:versionID="e65299269d21c9ab53e46773a028a3c9">
  <xsd:schema xmlns:xsd="http://www.w3.org/2001/XMLSchema" xmlns:xs="http://www.w3.org/2001/XMLSchema" xmlns:p="http://schemas.microsoft.com/office/2006/metadata/properties" xmlns:ns3="3a950aab-1cbf-43e3-aa28-120aa654cbac" xmlns:ns4="9fb3bca1-3eda-4c91-b43f-dc6b1ab7da7a" targetNamespace="http://schemas.microsoft.com/office/2006/metadata/properties" ma:root="true" ma:fieldsID="ba08e34b1878253e0fbac861d47d63cc" ns3:_="" ns4:_="">
    <xsd:import namespace="3a950aab-1cbf-43e3-aa28-120aa654cbac"/>
    <xsd:import namespace="9fb3bca1-3eda-4c91-b43f-dc6b1ab7da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50aab-1cbf-43e3-aa28-120aa654c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3bca1-3eda-4c91-b43f-dc6b1ab7d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32FAF-FFA3-4EE0-8B5D-630E8E615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50aab-1cbf-43e3-aa28-120aa654cbac"/>
    <ds:schemaRef ds:uri="9fb3bca1-3eda-4c91-b43f-dc6b1ab7d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EA220-9D3F-4A6B-8A39-4B8E1FA5C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F4222-BEF6-4AED-930C-02DFA76A12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 H</dc:creator>
  <cp:keywords/>
  <dc:description/>
  <cp:lastModifiedBy>Huda H</cp:lastModifiedBy>
  <cp:revision>6</cp:revision>
  <dcterms:created xsi:type="dcterms:W3CDTF">2020-05-20T06:15:00Z</dcterms:created>
  <dcterms:modified xsi:type="dcterms:W3CDTF">2020-05-20T06:22:00Z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0x0101005D8E8C5A0401794B9E6177FDD9C93CFE</vt:lpwstr>
  </property>
</Properties>
</file>