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79840" w14:textId="0569D097" w:rsidR="00404D94" w:rsidRPr="00593133" w:rsidRDefault="00647770" w:rsidP="00FB7DF9">
      <w:pPr>
        <w:spacing w:line="276" w:lineRule="auto"/>
        <w:jc w:val="center"/>
        <w:outlineLvl w:val="0"/>
        <w:rPr>
          <w:rFonts w:ascii="Helvetica Neue" w:hAnsi="Helvetica Neue"/>
          <w:b/>
          <w:color w:val="000000" w:themeColor="text1"/>
          <w:sz w:val="22"/>
          <w:szCs w:val="22"/>
        </w:rPr>
      </w:pPr>
      <w:r w:rsidRPr="00593133">
        <w:rPr>
          <w:rFonts w:ascii="Helvetica Neue" w:hAnsi="Helvetica Neue"/>
          <w:b/>
          <w:color w:val="000000" w:themeColor="text1"/>
          <w:sz w:val="22"/>
          <w:szCs w:val="22"/>
        </w:rPr>
        <w:t xml:space="preserve">CU </w:t>
      </w:r>
      <w:r w:rsidR="001E4F4E" w:rsidRPr="00593133">
        <w:rPr>
          <w:rFonts w:ascii="Helvetica Neue" w:hAnsi="Helvetica Neue"/>
          <w:b/>
          <w:color w:val="000000" w:themeColor="text1"/>
          <w:sz w:val="22"/>
          <w:szCs w:val="22"/>
        </w:rPr>
        <w:t>DENVER/ANSCHUTZ</w:t>
      </w:r>
      <w:r w:rsidRPr="00593133">
        <w:rPr>
          <w:rFonts w:ascii="Helvetica Neue" w:hAnsi="Helvetica Neue"/>
          <w:b/>
          <w:color w:val="000000" w:themeColor="text1"/>
          <w:sz w:val="22"/>
          <w:szCs w:val="22"/>
        </w:rPr>
        <w:t xml:space="preserve"> POSTDOCTORAL AND CAREER DEVELOPMENT OFFICE</w:t>
      </w:r>
    </w:p>
    <w:p w14:paraId="1C7E2558" w14:textId="77777777" w:rsidR="00647770" w:rsidRPr="00593133" w:rsidRDefault="00647770" w:rsidP="00FB7DF9">
      <w:pPr>
        <w:jc w:val="center"/>
        <w:rPr>
          <w:rFonts w:ascii="Helvetica Neue" w:hAnsi="Helvetica Neue"/>
          <w:i/>
          <w:color w:val="000000" w:themeColor="text1"/>
          <w:sz w:val="22"/>
          <w:szCs w:val="22"/>
        </w:rPr>
      </w:pPr>
    </w:p>
    <w:p w14:paraId="6F488738" w14:textId="344856FA" w:rsidR="007818C5" w:rsidRPr="00593133" w:rsidRDefault="00131802" w:rsidP="00FB7DF9">
      <w:pPr>
        <w:spacing w:line="276" w:lineRule="auto"/>
        <w:jc w:val="center"/>
        <w:outlineLvl w:val="0"/>
        <w:rPr>
          <w:rFonts w:ascii="Helvetica Neue" w:hAnsi="Helvetica Neue"/>
          <w:i/>
          <w:color w:val="000000" w:themeColor="text1"/>
          <w:sz w:val="22"/>
          <w:szCs w:val="22"/>
        </w:rPr>
      </w:pPr>
      <w:r w:rsidRPr="00593133">
        <w:rPr>
          <w:rFonts w:ascii="Helvetica Neue" w:hAnsi="Helvetica Neue"/>
          <w:i/>
          <w:color w:val="000000" w:themeColor="text1"/>
          <w:sz w:val="22"/>
          <w:szCs w:val="22"/>
        </w:rPr>
        <w:t>CAREER DEVELOPMENT PROGRAM</w:t>
      </w:r>
      <w:r w:rsidR="00FA072E" w:rsidRPr="00593133">
        <w:rPr>
          <w:rFonts w:ascii="Helvetica Neue" w:hAnsi="Helvetica Neue"/>
          <w:i/>
          <w:color w:val="000000" w:themeColor="text1"/>
          <w:sz w:val="22"/>
          <w:szCs w:val="22"/>
        </w:rPr>
        <w:t xml:space="preserve"> GOALS AND OUTCOMES</w:t>
      </w:r>
    </w:p>
    <w:p w14:paraId="4C78637B" w14:textId="77777777" w:rsidR="00404D94" w:rsidRPr="00593133" w:rsidRDefault="00404D94" w:rsidP="00FB7DF9">
      <w:pPr>
        <w:rPr>
          <w:rFonts w:ascii="Helvetica Neue" w:hAnsi="Helvetica Neue"/>
          <w:color w:val="000000" w:themeColor="text1"/>
          <w:sz w:val="22"/>
          <w:szCs w:val="22"/>
        </w:rPr>
      </w:pPr>
    </w:p>
    <w:p w14:paraId="395E3965" w14:textId="46BABEB1" w:rsidR="005E4FCE" w:rsidRPr="00E94567" w:rsidRDefault="00FA072E" w:rsidP="00FB7DF9">
      <w:pPr>
        <w:spacing w:line="276" w:lineRule="auto"/>
        <w:ind w:firstLine="720"/>
        <w:jc w:val="both"/>
        <w:rPr>
          <w:rFonts w:ascii="Helvetica Neue" w:hAnsi="Helvetica Neue"/>
          <w:color w:val="000000" w:themeColor="text1"/>
          <w:sz w:val="22"/>
          <w:szCs w:val="22"/>
        </w:rPr>
      </w:pPr>
      <w:r w:rsidRPr="00593133">
        <w:rPr>
          <w:rFonts w:ascii="Helvetica Neue" w:hAnsi="Helvetica Neue"/>
          <w:color w:val="000000" w:themeColor="text1"/>
          <w:sz w:val="22"/>
          <w:szCs w:val="22"/>
        </w:rPr>
        <w:t>In today’s extremely competitive job market, career success for early-stage scientists</w:t>
      </w:r>
      <w:r w:rsidR="00B67FB5" w:rsidRPr="00593133">
        <w:rPr>
          <w:rFonts w:ascii="Helvetica Neue" w:hAnsi="Helvetica Neue"/>
          <w:color w:val="000000" w:themeColor="text1"/>
          <w:sz w:val="22"/>
          <w:szCs w:val="22"/>
        </w:rPr>
        <w:t xml:space="preserve"> </w:t>
      </w:r>
      <w:r w:rsidRPr="00593133">
        <w:rPr>
          <w:rFonts w:ascii="Helvetica Neue" w:hAnsi="Helvetica Neue"/>
          <w:color w:val="000000" w:themeColor="text1"/>
          <w:sz w:val="22"/>
          <w:szCs w:val="22"/>
        </w:rPr>
        <w:t xml:space="preserve">both </w:t>
      </w:r>
      <w:r w:rsidR="00B67FB5" w:rsidRPr="00593133">
        <w:rPr>
          <w:rFonts w:ascii="Helvetica Neue" w:hAnsi="Helvetica Neue"/>
          <w:color w:val="000000" w:themeColor="text1"/>
          <w:sz w:val="22"/>
          <w:szCs w:val="22"/>
        </w:rPr>
        <w:t>inside and outside of academia</w:t>
      </w:r>
      <w:r w:rsidRPr="00593133">
        <w:rPr>
          <w:rFonts w:ascii="Helvetica Neue" w:hAnsi="Helvetica Neue"/>
          <w:color w:val="000000" w:themeColor="text1"/>
          <w:sz w:val="22"/>
          <w:szCs w:val="22"/>
        </w:rPr>
        <w:t xml:space="preserve"> requires more than just research expertise. In addition to the research and technical competencies gained through mentored research in the laboratory, today’s scientist</w:t>
      </w:r>
      <w:r w:rsidR="00B67FB5" w:rsidRPr="00593133">
        <w:rPr>
          <w:rFonts w:ascii="Helvetica Neue" w:hAnsi="Helvetica Neue"/>
          <w:color w:val="000000" w:themeColor="text1"/>
          <w:sz w:val="22"/>
          <w:szCs w:val="22"/>
        </w:rPr>
        <w:t>s also need</w:t>
      </w:r>
      <w:r w:rsidRPr="00593133">
        <w:rPr>
          <w:rFonts w:ascii="Helvetica Neue" w:hAnsi="Helvetica Neue"/>
          <w:color w:val="000000" w:themeColor="text1"/>
          <w:sz w:val="22"/>
          <w:szCs w:val="22"/>
        </w:rPr>
        <w:t xml:space="preserve"> to develop proficiency with a</w:t>
      </w:r>
      <w:r w:rsidR="00B67FB5" w:rsidRPr="00593133">
        <w:rPr>
          <w:rFonts w:ascii="Helvetica Neue" w:hAnsi="Helvetica Neue"/>
          <w:color w:val="000000" w:themeColor="text1"/>
          <w:sz w:val="22"/>
          <w:szCs w:val="22"/>
        </w:rPr>
        <w:t xml:space="preserve"> wide</w:t>
      </w:r>
      <w:r w:rsidRPr="00593133">
        <w:rPr>
          <w:rFonts w:ascii="Helvetica Neue" w:hAnsi="Helvetica Neue"/>
          <w:color w:val="000000" w:themeColor="text1"/>
          <w:sz w:val="22"/>
          <w:szCs w:val="22"/>
        </w:rPr>
        <w:t xml:space="preserve"> array of</w:t>
      </w:r>
      <w:r w:rsidR="00B67FB5" w:rsidRPr="00593133">
        <w:rPr>
          <w:rFonts w:ascii="Helvetica Neue" w:hAnsi="Helvetica Neue"/>
          <w:color w:val="000000" w:themeColor="text1"/>
          <w:sz w:val="22"/>
          <w:szCs w:val="22"/>
        </w:rPr>
        <w:t xml:space="preserve"> non-bench</w:t>
      </w:r>
      <w:r w:rsidRPr="00593133">
        <w:rPr>
          <w:rFonts w:ascii="Helvetica Neue" w:hAnsi="Helvetica Neue"/>
          <w:color w:val="000000" w:themeColor="text1"/>
          <w:sz w:val="22"/>
          <w:szCs w:val="22"/>
        </w:rPr>
        <w:t xml:space="preserve"> professional skills.</w:t>
      </w:r>
      <w:r w:rsidR="001A44FB" w:rsidRPr="00593133">
        <w:rPr>
          <w:rFonts w:ascii="Helvetica Neue" w:hAnsi="Helvetica Neue"/>
          <w:color w:val="000000" w:themeColor="text1"/>
          <w:sz w:val="22"/>
          <w:szCs w:val="22"/>
        </w:rPr>
        <w:t xml:space="preserve"> A recent report from the National Cancer </w:t>
      </w:r>
      <w:r w:rsidR="0006137E" w:rsidRPr="00593133">
        <w:rPr>
          <w:rFonts w:ascii="Helvetica Neue" w:hAnsi="Helvetica Neue"/>
          <w:color w:val="000000" w:themeColor="text1"/>
          <w:sz w:val="22"/>
          <w:szCs w:val="22"/>
        </w:rPr>
        <w:t>Instit</w:t>
      </w:r>
      <w:r w:rsidR="00A67463" w:rsidRPr="00593133">
        <w:rPr>
          <w:rFonts w:ascii="Helvetica Neue" w:hAnsi="Helvetica Neue"/>
          <w:color w:val="000000" w:themeColor="text1"/>
          <w:sz w:val="22"/>
          <w:szCs w:val="22"/>
        </w:rPr>
        <w:t xml:space="preserve">ute recommended </w:t>
      </w:r>
      <w:r w:rsidR="0006137E" w:rsidRPr="00593133">
        <w:rPr>
          <w:rFonts w:ascii="Helvetica Neue" w:hAnsi="Helvetica Neue"/>
          <w:color w:val="000000" w:themeColor="text1"/>
          <w:sz w:val="22"/>
          <w:szCs w:val="22"/>
        </w:rPr>
        <w:t xml:space="preserve">a number of skills that would help </w:t>
      </w:r>
      <w:r w:rsidR="005E45DE" w:rsidRPr="00593133">
        <w:rPr>
          <w:rFonts w:ascii="Helvetica Neue" w:hAnsi="Helvetica Neue"/>
          <w:color w:val="000000" w:themeColor="text1"/>
          <w:sz w:val="22"/>
          <w:szCs w:val="22"/>
        </w:rPr>
        <w:t xml:space="preserve">graduate degree holders prepare for biomedical research careers. Among others, these skills included </w:t>
      </w:r>
      <w:r w:rsidR="0006137E" w:rsidRPr="00593133">
        <w:rPr>
          <w:rFonts w:ascii="Helvetica Neue" w:hAnsi="Helvetica Neue"/>
          <w:color w:val="000000" w:themeColor="text1"/>
          <w:sz w:val="22"/>
          <w:szCs w:val="22"/>
        </w:rPr>
        <w:t xml:space="preserve">communication (writing, presenting, negotiating, </w:t>
      </w:r>
      <w:r w:rsidR="0006137E" w:rsidRPr="00E94567">
        <w:rPr>
          <w:rFonts w:ascii="Helvetica Neue" w:hAnsi="Helvetica Neue"/>
          <w:color w:val="000000" w:themeColor="text1"/>
          <w:sz w:val="22"/>
          <w:szCs w:val="22"/>
        </w:rPr>
        <w:t>and persuasion), leadership development (collaboration, mentoring, supervisory skills), and project management (planning, budgeting, organizational skills, problem solving</w:t>
      </w:r>
      <w:r w:rsidR="005E45DE" w:rsidRPr="00E94567">
        <w:rPr>
          <w:rFonts w:ascii="Helvetica Neue" w:hAnsi="Helvetica Neue"/>
          <w:color w:val="000000" w:themeColor="text1"/>
          <w:sz w:val="22"/>
          <w:szCs w:val="22"/>
        </w:rPr>
        <w:t xml:space="preserve">; </w:t>
      </w:r>
      <w:r w:rsidR="00A67463" w:rsidRPr="00E94567">
        <w:rPr>
          <w:rFonts w:ascii="Helvetica Neue" w:hAnsi="Helvetica Neue"/>
          <w:color w:val="000000" w:themeColor="text1"/>
          <w:sz w:val="22"/>
          <w:szCs w:val="22"/>
        </w:rPr>
        <w:t>Mason et al., 2016).</w:t>
      </w:r>
      <w:r w:rsidR="0006137E" w:rsidRPr="00E94567">
        <w:rPr>
          <w:rFonts w:ascii="Helvetica Neue" w:hAnsi="Helvetica Neue"/>
          <w:color w:val="000000" w:themeColor="text1"/>
          <w:sz w:val="22"/>
          <w:szCs w:val="22"/>
        </w:rPr>
        <w:t xml:space="preserve"> </w:t>
      </w:r>
      <w:r w:rsidR="00864FEB" w:rsidRPr="00E94567">
        <w:rPr>
          <w:rFonts w:ascii="Helvetica Neue" w:hAnsi="Helvetica Neue"/>
          <w:color w:val="000000" w:themeColor="text1"/>
          <w:sz w:val="22"/>
          <w:szCs w:val="22"/>
        </w:rPr>
        <w:t xml:space="preserve"> </w:t>
      </w:r>
      <w:r w:rsidR="0006137E" w:rsidRPr="00E94567">
        <w:rPr>
          <w:rFonts w:ascii="Helvetica Neue" w:hAnsi="Helvetica Neue"/>
          <w:color w:val="000000" w:themeColor="text1"/>
          <w:sz w:val="22"/>
          <w:szCs w:val="22"/>
        </w:rPr>
        <w:t>Similarly, a 2011 report by Monster.com identified the skills most important to recruiters and hiring managers</w:t>
      </w:r>
      <w:r w:rsidR="001A5852" w:rsidRPr="00E94567">
        <w:rPr>
          <w:rFonts w:ascii="Helvetica Neue" w:hAnsi="Helvetica Neue"/>
          <w:color w:val="000000" w:themeColor="text1"/>
          <w:sz w:val="22"/>
          <w:szCs w:val="22"/>
        </w:rPr>
        <w:t>:</w:t>
      </w:r>
      <w:r w:rsidR="00C77CC4" w:rsidRPr="00E94567">
        <w:rPr>
          <w:rFonts w:ascii="Helvetica Neue" w:hAnsi="Helvetica Neue"/>
          <w:color w:val="000000" w:themeColor="text1"/>
          <w:sz w:val="22"/>
          <w:szCs w:val="22"/>
        </w:rPr>
        <w:t xml:space="preserve"> </w:t>
      </w:r>
      <w:r w:rsidR="005679EE" w:rsidRPr="00E94567">
        <w:rPr>
          <w:rFonts w:ascii="Helvetica Neue" w:hAnsi="Helvetica Neue"/>
          <w:color w:val="000000" w:themeColor="text1"/>
          <w:sz w:val="22"/>
          <w:szCs w:val="22"/>
        </w:rPr>
        <w:t xml:space="preserve">along with general characteristics of hard workers, this list </w:t>
      </w:r>
      <w:r w:rsidR="001A5852" w:rsidRPr="00E94567">
        <w:rPr>
          <w:rFonts w:ascii="Helvetica Neue" w:hAnsi="Helvetica Neue"/>
          <w:color w:val="000000" w:themeColor="text1"/>
          <w:sz w:val="22"/>
          <w:szCs w:val="22"/>
        </w:rPr>
        <w:t>included</w:t>
      </w:r>
      <w:r w:rsidR="00C77CC4" w:rsidRPr="00E94567">
        <w:rPr>
          <w:rFonts w:ascii="Helvetica Neue" w:hAnsi="Helvetica Neue"/>
          <w:color w:val="000000" w:themeColor="text1"/>
          <w:sz w:val="22"/>
          <w:szCs w:val="22"/>
        </w:rPr>
        <w:t xml:space="preserve"> </w:t>
      </w:r>
      <w:r w:rsidR="0006137E" w:rsidRPr="00E94567">
        <w:rPr>
          <w:rFonts w:ascii="Helvetica Neue" w:hAnsi="Helvetica Neue"/>
          <w:color w:val="000000" w:themeColor="text1"/>
          <w:sz w:val="22"/>
          <w:szCs w:val="22"/>
        </w:rPr>
        <w:t>communication, problem solving, team work, logical thinking, time management, leadership,</w:t>
      </w:r>
      <w:r w:rsidR="00C77CC4" w:rsidRPr="00E94567">
        <w:rPr>
          <w:rFonts w:ascii="Helvetica Neue" w:hAnsi="Helvetica Neue"/>
          <w:color w:val="000000" w:themeColor="text1"/>
          <w:sz w:val="22"/>
          <w:szCs w:val="22"/>
        </w:rPr>
        <w:t xml:space="preserve"> and</w:t>
      </w:r>
      <w:r w:rsidR="0006137E" w:rsidRPr="00E94567">
        <w:rPr>
          <w:rFonts w:ascii="Helvetica Neue" w:hAnsi="Helvetica Neue"/>
          <w:color w:val="000000" w:themeColor="text1"/>
          <w:sz w:val="22"/>
          <w:szCs w:val="22"/>
        </w:rPr>
        <w:t xml:space="preserve"> organization</w:t>
      </w:r>
      <w:r w:rsidR="005E4FCE" w:rsidRPr="00E94567">
        <w:rPr>
          <w:rFonts w:ascii="Helvetica Neue" w:hAnsi="Helvetica Neue"/>
          <w:color w:val="000000" w:themeColor="text1"/>
          <w:sz w:val="22"/>
          <w:szCs w:val="22"/>
        </w:rPr>
        <w:t xml:space="preserve"> (Monster</w:t>
      </w:r>
      <w:r w:rsidR="0006137E" w:rsidRPr="00E94567">
        <w:rPr>
          <w:rFonts w:ascii="Helvetica Neue" w:hAnsi="Helvetica Neue"/>
          <w:color w:val="000000" w:themeColor="text1"/>
          <w:sz w:val="22"/>
          <w:szCs w:val="22"/>
        </w:rPr>
        <w:t>.</w:t>
      </w:r>
      <w:r w:rsidR="005E4FCE" w:rsidRPr="00E94567">
        <w:rPr>
          <w:rFonts w:ascii="Helvetica Neue" w:hAnsi="Helvetica Neue"/>
          <w:color w:val="000000" w:themeColor="text1"/>
          <w:sz w:val="22"/>
          <w:szCs w:val="22"/>
        </w:rPr>
        <w:t>com, 2011).</w:t>
      </w:r>
      <w:r w:rsidR="0006137E" w:rsidRPr="00E94567">
        <w:rPr>
          <w:rFonts w:ascii="Helvetica Neue" w:hAnsi="Helvetica Neue"/>
          <w:color w:val="000000" w:themeColor="text1"/>
          <w:sz w:val="22"/>
          <w:szCs w:val="22"/>
        </w:rPr>
        <w:t xml:space="preserve"> </w:t>
      </w:r>
    </w:p>
    <w:p w14:paraId="6B28F49D" w14:textId="1769F03D" w:rsidR="009B5416" w:rsidRPr="00E94567" w:rsidRDefault="00F30311" w:rsidP="00FB7DF9">
      <w:pPr>
        <w:spacing w:line="276" w:lineRule="auto"/>
        <w:ind w:firstLine="720"/>
        <w:jc w:val="both"/>
        <w:rPr>
          <w:rFonts w:ascii="Helvetica Neue" w:hAnsi="Helvetica Neue"/>
          <w:color w:val="000000" w:themeColor="text1"/>
          <w:sz w:val="22"/>
          <w:szCs w:val="22"/>
        </w:rPr>
      </w:pPr>
      <w:r w:rsidRPr="00E94567">
        <w:rPr>
          <w:rFonts w:ascii="Helvetica Neue" w:hAnsi="Helvetica Neue"/>
          <w:color w:val="000000" w:themeColor="text1"/>
          <w:sz w:val="22"/>
          <w:szCs w:val="22"/>
        </w:rPr>
        <w:t>To begin addressing</w:t>
      </w:r>
      <w:r w:rsidR="009B5416" w:rsidRPr="00E94567">
        <w:rPr>
          <w:rFonts w:ascii="Helvetica Neue" w:hAnsi="Helvetica Neue"/>
          <w:color w:val="000000" w:themeColor="text1"/>
          <w:sz w:val="22"/>
          <w:szCs w:val="22"/>
        </w:rPr>
        <w:t xml:space="preserve"> the</w:t>
      </w:r>
      <w:r w:rsidRPr="00E94567">
        <w:rPr>
          <w:rFonts w:ascii="Helvetica Neue" w:hAnsi="Helvetica Neue"/>
          <w:color w:val="000000" w:themeColor="text1"/>
          <w:sz w:val="22"/>
          <w:szCs w:val="22"/>
        </w:rPr>
        <w:t xml:space="preserve"> skills gap, t</w:t>
      </w:r>
      <w:r w:rsidR="00FA072E" w:rsidRPr="00E94567">
        <w:rPr>
          <w:rFonts w:ascii="Helvetica Neue" w:hAnsi="Helvetica Neue"/>
          <w:color w:val="000000" w:themeColor="text1"/>
          <w:sz w:val="22"/>
          <w:szCs w:val="22"/>
        </w:rPr>
        <w:t>he Postdoctoral and Career Development Office</w:t>
      </w:r>
      <w:r w:rsidR="009B5416" w:rsidRPr="00E94567">
        <w:rPr>
          <w:rFonts w:ascii="Helvetica Neue" w:hAnsi="Helvetica Neue"/>
          <w:color w:val="000000" w:themeColor="text1"/>
          <w:sz w:val="22"/>
          <w:szCs w:val="22"/>
        </w:rPr>
        <w:t xml:space="preserve"> is</w:t>
      </w:r>
      <w:r w:rsidR="00FA072E" w:rsidRPr="00E94567">
        <w:rPr>
          <w:rFonts w:ascii="Helvetica Neue" w:hAnsi="Helvetica Neue"/>
          <w:color w:val="000000" w:themeColor="text1"/>
          <w:sz w:val="22"/>
          <w:szCs w:val="22"/>
        </w:rPr>
        <w:t xml:space="preserve"> creat</w:t>
      </w:r>
      <w:r w:rsidR="009B5416" w:rsidRPr="00E94567">
        <w:rPr>
          <w:rFonts w:ascii="Helvetica Neue" w:hAnsi="Helvetica Neue"/>
          <w:color w:val="000000" w:themeColor="text1"/>
          <w:sz w:val="22"/>
          <w:szCs w:val="22"/>
        </w:rPr>
        <w:t>ing</w:t>
      </w:r>
      <w:r w:rsidR="00FA072E" w:rsidRPr="00E94567">
        <w:rPr>
          <w:rFonts w:ascii="Helvetica Neue" w:hAnsi="Helvetica Neue"/>
          <w:color w:val="000000" w:themeColor="text1"/>
          <w:sz w:val="22"/>
          <w:szCs w:val="22"/>
        </w:rPr>
        <w:t xml:space="preserve"> a </w:t>
      </w:r>
      <w:r w:rsidR="00386415" w:rsidRPr="00E94567">
        <w:rPr>
          <w:rFonts w:ascii="Helvetica Neue" w:hAnsi="Helvetica Neue"/>
          <w:color w:val="000000" w:themeColor="text1"/>
          <w:sz w:val="22"/>
          <w:szCs w:val="22"/>
        </w:rPr>
        <w:t xml:space="preserve">structured </w:t>
      </w:r>
      <w:r w:rsidR="00FA072E" w:rsidRPr="00E94567">
        <w:rPr>
          <w:rFonts w:ascii="Helvetica Neue" w:hAnsi="Helvetica Neue"/>
          <w:color w:val="000000" w:themeColor="text1"/>
          <w:sz w:val="22"/>
          <w:szCs w:val="22"/>
        </w:rPr>
        <w:t>career development</w:t>
      </w:r>
      <w:r w:rsidR="00335E0A" w:rsidRPr="00E94567">
        <w:rPr>
          <w:rFonts w:ascii="Helvetica Neue" w:hAnsi="Helvetica Neue"/>
          <w:color w:val="000000" w:themeColor="text1"/>
          <w:sz w:val="22"/>
          <w:szCs w:val="22"/>
        </w:rPr>
        <w:t xml:space="preserve"> program</w:t>
      </w:r>
      <w:r w:rsidR="00386415" w:rsidRPr="00E94567">
        <w:rPr>
          <w:rFonts w:ascii="Helvetica Neue" w:hAnsi="Helvetica Neue"/>
          <w:color w:val="000000" w:themeColor="text1"/>
          <w:sz w:val="22"/>
          <w:szCs w:val="22"/>
        </w:rPr>
        <w:t xml:space="preserve"> that will provide our trainees</w:t>
      </w:r>
      <w:r w:rsidR="00654CE5" w:rsidRPr="00E94567">
        <w:rPr>
          <w:rFonts w:ascii="Helvetica Neue" w:hAnsi="Helvetica Neue"/>
          <w:color w:val="000000" w:themeColor="text1"/>
          <w:sz w:val="22"/>
          <w:szCs w:val="22"/>
        </w:rPr>
        <w:t xml:space="preserve"> direct opportunities to</w:t>
      </w:r>
      <w:r w:rsidR="00386415" w:rsidRPr="00E94567">
        <w:rPr>
          <w:rFonts w:ascii="Helvetica Neue" w:hAnsi="Helvetica Neue"/>
          <w:color w:val="000000" w:themeColor="text1"/>
          <w:sz w:val="22"/>
          <w:szCs w:val="22"/>
        </w:rPr>
        <w:t xml:space="preserve"> acquire these high-demand skills</w:t>
      </w:r>
      <w:r w:rsidR="00C172C2" w:rsidRPr="00E94567">
        <w:rPr>
          <w:rFonts w:ascii="Helvetica Neue" w:hAnsi="Helvetica Neue"/>
          <w:color w:val="000000" w:themeColor="text1"/>
          <w:sz w:val="22"/>
          <w:szCs w:val="22"/>
        </w:rPr>
        <w:t xml:space="preserve">. </w:t>
      </w:r>
      <w:r w:rsidR="00335E0A" w:rsidRPr="00E94567">
        <w:rPr>
          <w:rFonts w:ascii="Helvetica Neue" w:hAnsi="Helvetica Neue"/>
          <w:color w:val="000000" w:themeColor="text1"/>
          <w:sz w:val="22"/>
          <w:szCs w:val="22"/>
        </w:rPr>
        <w:t>Together</w:t>
      </w:r>
      <w:r w:rsidR="005E4FCE" w:rsidRPr="00E94567">
        <w:rPr>
          <w:rFonts w:ascii="Helvetica Neue" w:hAnsi="Helvetica Neue"/>
          <w:color w:val="000000" w:themeColor="text1"/>
          <w:sz w:val="22"/>
          <w:szCs w:val="22"/>
        </w:rPr>
        <w:t xml:space="preserve"> with the world-class discipline-specific research training programs at CU Denver/Anschutz</w:t>
      </w:r>
      <w:r w:rsidR="00B67FB5" w:rsidRPr="00E94567">
        <w:rPr>
          <w:rFonts w:ascii="Helvetica Neue" w:hAnsi="Helvetica Neue"/>
          <w:color w:val="000000" w:themeColor="text1"/>
          <w:sz w:val="22"/>
          <w:szCs w:val="22"/>
        </w:rPr>
        <w:t>,</w:t>
      </w:r>
      <w:r w:rsidR="00335E0A" w:rsidRPr="00E94567">
        <w:rPr>
          <w:rFonts w:ascii="Helvetica Neue" w:hAnsi="Helvetica Neue"/>
          <w:color w:val="000000" w:themeColor="text1"/>
          <w:sz w:val="22"/>
          <w:szCs w:val="22"/>
        </w:rPr>
        <w:t xml:space="preserve"> th</w:t>
      </w:r>
      <w:r w:rsidRPr="00E94567">
        <w:rPr>
          <w:rFonts w:ascii="Helvetica Neue" w:hAnsi="Helvetica Neue"/>
          <w:color w:val="000000" w:themeColor="text1"/>
          <w:sz w:val="22"/>
          <w:szCs w:val="22"/>
        </w:rPr>
        <w:t>is</w:t>
      </w:r>
      <w:r w:rsidR="00335E0A" w:rsidRPr="00E94567">
        <w:rPr>
          <w:rFonts w:ascii="Helvetica Neue" w:hAnsi="Helvetica Neue"/>
          <w:color w:val="000000" w:themeColor="text1"/>
          <w:sz w:val="22"/>
          <w:szCs w:val="22"/>
        </w:rPr>
        <w:t xml:space="preserve"> program will</w:t>
      </w:r>
      <w:r w:rsidRPr="00E94567">
        <w:rPr>
          <w:rFonts w:ascii="Helvetica Neue" w:hAnsi="Helvetica Neue"/>
          <w:color w:val="000000" w:themeColor="text1"/>
          <w:sz w:val="22"/>
          <w:szCs w:val="22"/>
        </w:rPr>
        <w:t xml:space="preserve"> help</w:t>
      </w:r>
      <w:r w:rsidR="00386415" w:rsidRPr="00E94567">
        <w:rPr>
          <w:rFonts w:ascii="Helvetica Neue" w:hAnsi="Helvetica Neue"/>
          <w:color w:val="000000" w:themeColor="text1"/>
          <w:sz w:val="22"/>
          <w:szCs w:val="22"/>
        </w:rPr>
        <w:t xml:space="preserve"> prepare</w:t>
      </w:r>
      <w:r w:rsidR="00335E0A" w:rsidRPr="00E94567">
        <w:rPr>
          <w:rFonts w:ascii="Helvetica Neue" w:hAnsi="Helvetica Neue"/>
          <w:color w:val="000000" w:themeColor="text1"/>
          <w:sz w:val="22"/>
          <w:szCs w:val="22"/>
        </w:rPr>
        <w:t xml:space="preserve"> our</w:t>
      </w:r>
      <w:r w:rsidR="00FA072E" w:rsidRPr="00E94567">
        <w:rPr>
          <w:rFonts w:ascii="Helvetica Neue" w:hAnsi="Helvetica Neue"/>
          <w:color w:val="000000" w:themeColor="text1"/>
          <w:sz w:val="22"/>
          <w:szCs w:val="22"/>
        </w:rPr>
        <w:t xml:space="preserve"> trainees</w:t>
      </w:r>
      <w:r w:rsidR="00335E0A" w:rsidRPr="00E94567">
        <w:rPr>
          <w:rFonts w:ascii="Helvetica Neue" w:hAnsi="Helvetica Neue"/>
          <w:color w:val="000000" w:themeColor="text1"/>
          <w:sz w:val="22"/>
          <w:szCs w:val="22"/>
        </w:rPr>
        <w:t xml:space="preserve"> </w:t>
      </w:r>
      <w:r w:rsidR="00386415" w:rsidRPr="00E94567">
        <w:rPr>
          <w:rFonts w:ascii="Helvetica Neue" w:hAnsi="Helvetica Neue"/>
          <w:color w:val="000000" w:themeColor="text1"/>
          <w:sz w:val="22"/>
          <w:szCs w:val="22"/>
        </w:rPr>
        <w:t>to be</w:t>
      </w:r>
      <w:r w:rsidR="000B3AFF" w:rsidRPr="00E94567">
        <w:rPr>
          <w:rFonts w:ascii="Helvetica Neue" w:hAnsi="Helvetica Neue"/>
          <w:color w:val="000000" w:themeColor="text1"/>
          <w:sz w:val="22"/>
          <w:szCs w:val="22"/>
        </w:rPr>
        <w:t>come</w:t>
      </w:r>
      <w:r w:rsidR="005E4FCE" w:rsidRPr="00E94567">
        <w:rPr>
          <w:rFonts w:ascii="Helvetica Neue" w:hAnsi="Helvetica Neue"/>
          <w:color w:val="000000" w:themeColor="text1"/>
          <w:sz w:val="22"/>
          <w:szCs w:val="22"/>
        </w:rPr>
        <w:t xml:space="preserve"> well-rounded, highly-qualified candidates for a myriad of scientific</w:t>
      </w:r>
      <w:r w:rsidR="00335E0A" w:rsidRPr="00E94567">
        <w:rPr>
          <w:rFonts w:ascii="Helvetica Neue" w:hAnsi="Helvetica Neue"/>
          <w:color w:val="000000" w:themeColor="text1"/>
          <w:sz w:val="22"/>
          <w:szCs w:val="22"/>
        </w:rPr>
        <w:t xml:space="preserve"> professions.</w:t>
      </w:r>
      <w:r w:rsidR="00FA072E" w:rsidRPr="00E94567">
        <w:rPr>
          <w:rFonts w:ascii="Helvetica Neue" w:hAnsi="Helvetica Neue"/>
          <w:color w:val="000000" w:themeColor="text1"/>
          <w:sz w:val="22"/>
          <w:szCs w:val="22"/>
        </w:rPr>
        <w:t xml:space="preserve"> </w:t>
      </w:r>
      <w:r w:rsidR="00404D94" w:rsidRPr="00E94567">
        <w:rPr>
          <w:rFonts w:ascii="Helvetica Neue" w:hAnsi="Helvetica Neue"/>
          <w:color w:val="000000" w:themeColor="text1"/>
          <w:sz w:val="22"/>
          <w:szCs w:val="22"/>
        </w:rPr>
        <w:t xml:space="preserve">Although proficiency in these competencies is expected by the completion of a postdoctoral fellowship, it is appropriate to begin </w:t>
      </w:r>
      <w:r w:rsidR="00B67FB5" w:rsidRPr="00E94567">
        <w:rPr>
          <w:rFonts w:ascii="Helvetica Neue" w:hAnsi="Helvetica Neue"/>
          <w:color w:val="000000" w:themeColor="text1"/>
          <w:sz w:val="22"/>
          <w:szCs w:val="22"/>
        </w:rPr>
        <w:t>developing</w:t>
      </w:r>
      <w:r w:rsidR="00404D94" w:rsidRPr="00E94567">
        <w:rPr>
          <w:rFonts w:ascii="Helvetica Neue" w:hAnsi="Helvetica Neue"/>
          <w:color w:val="000000" w:themeColor="text1"/>
          <w:sz w:val="22"/>
          <w:szCs w:val="22"/>
        </w:rPr>
        <w:t xml:space="preserve"> these competencies at the predoctoral level. As such, this </w:t>
      </w:r>
      <w:r w:rsidR="00A668F2" w:rsidRPr="00E94567">
        <w:rPr>
          <w:rFonts w:ascii="Helvetica Neue" w:hAnsi="Helvetica Neue"/>
          <w:color w:val="000000" w:themeColor="text1"/>
          <w:sz w:val="22"/>
          <w:szCs w:val="22"/>
        </w:rPr>
        <w:t>program</w:t>
      </w:r>
      <w:r w:rsidR="00404D94" w:rsidRPr="00E94567">
        <w:rPr>
          <w:rFonts w:ascii="Helvetica Neue" w:hAnsi="Helvetica Neue"/>
          <w:color w:val="000000" w:themeColor="text1"/>
          <w:sz w:val="22"/>
          <w:szCs w:val="22"/>
        </w:rPr>
        <w:t xml:space="preserve"> is designed to benefit b</w:t>
      </w:r>
      <w:r w:rsidR="00B67FB5" w:rsidRPr="00E94567">
        <w:rPr>
          <w:rFonts w:ascii="Helvetica Neue" w:hAnsi="Helvetica Neue"/>
          <w:color w:val="000000" w:themeColor="text1"/>
          <w:sz w:val="22"/>
          <w:szCs w:val="22"/>
        </w:rPr>
        <w:t>oth pre and postdoctoral trainees</w:t>
      </w:r>
      <w:r w:rsidR="00654CE5" w:rsidRPr="00E94567">
        <w:rPr>
          <w:rFonts w:ascii="Helvetica Neue" w:hAnsi="Helvetica Neue"/>
          <w:color w:val="000000" w:themeColor="text1"/>
          <w:sz w:val="22"/>
          <w:szCs w:val="22"/>
        </w:rPr>
        <w:t>.</w:t>
      </w:r>
      <w:r w:rsidR="00404D94" w:rsidRPr="00E94567">
        <w:rPr>
          <w:rFonts w:ascii="Helvetica Neue" w:hAnsi="Helvetica Neue"/>
          <w:color w:val="000000" w:themeColor="text1"/>
          <w:sz w:val="22"/>
          <w:szCs w:val="22"/>
        </w:rPr>
        <w:t xml:space="preserve"> </w:t>
      </w:r>
      <w:r w:rsidR="00FA072E" w:rsidRPr="00E94567">
        <w:rPr>
          <w:rFonts w:ascii="Helvetica Neue" w:hAnsi="Helvetica Neue"/>
          <w:color w:val="000000" w:themeColor="text1"/>
          <w:sz w:val="22"/>
          <w:szCs w:val="22"/>
        </w:rPr>
        <w:t xml:space="preserve">The specific goals of this </w:t>
      </w:r>
      <w:r w:rsidR="00A668F2" w:rsidRPr="00E94567">
        <w:rPr>
          <w:rFonts w:ascii="Helvetica Neue" w:hAnsi="Helvetica Neue"/>
          <w:color w:val="000000" w:themeColor="text1"/>
          <w:sz w:val="22"/>
          <w:szCs w:val="22"/>
        </w:rPr>
        <w:t>program</w:t>
      </w:r>
      <w:r w:rsidR="00FA072E" w:rsidRPr="00E94567">
        <w:rPr>
          <w:rFonts w:ascii="Helvetica Neue" w:hAnsi="Helvetica Neue"/>
          <w:color w:val="000000" w:themeColor="text1"/>
          <w:sz w:val="22"/>
          <w:szCs w:val="22"/>
        </w:rPr>
        <w:t xml:space="preserve"> </w:t>
      </w:r>
      <w:r w:rsidR="00D47C50" w:rsidRPr="00E94567">
        <w:rPr>
          <w:rFonts w:ascii="Helvetica Neue" w:hAnsi="Helvetica Neue"/>
          <w:color w:val="000000" w:themeColor="text1"/>
          <w:sz w:val="22"/>
          <w:szCs w:val="22"/>
        </w:rPr>
        <w:t>have been adapted from the National Postdoctoral Association’s Core Competencies for postdoctoral fellows</w:t>
      </w:r>
      <w:r w:rsidR="0029510E" w:rsidRPr="00E94567">
        <w:rPr>
          <w:rFonts w:ascii="Helvetica Neue" w:hAnsi="Helvetica Neue"/>
          <w:color w:val="000000" w:themeColor="text1"/>
          <w:sz w:val="22"/>
          <w:szCs w:val="22"/>
        </w:rPr>
        <w:t xml:space="preserve">*, </w:t>
      </w:r>
      <w:r w:rsidR="00D47C50" w:rsidRPr="00E94567">
        <w:rPr>
          <w:rFonts w:ascii="Helvetica Neue" w:hAnsi="Helvetica Neue"/>
          <w:color w:val="000000" w:themeColor="text1"/>
          <w:sz w:val="22"/>
          <w:szCs w:val="22"/>
        </w:rPr>
        <w:t xml:space="preserve">and </w:t>
      </w:r>
      <w:r w:rsidR="0029510E" w:rsidRPr="00E94567">
        <w:rPr>
          <w:rFonts w:ascii="Helvetica Neue" w:hAnsi="Helvetica Neue"/>
          <w:color w:val="000000" w:themeColor="text1"/>
          <w:sz w:val="22"/>
          <w:szCs w:val="22"/>
        </w:rPr>
        <w:t xml:space="preserve">are outlined in detail below. </w:t>
      </w:r>
    </w:p>
    <w:p w14:paraId="6BF67B95" w14:textId="756DBB78" w:rsidR="005E4FCE" w:rsidRPr="00E94567" w:rsidRDefault="005E4FCE" w:rsidP="00E94567">
      <w:pPr>
        <w:spacing w:line="276" w:lineRule="auto"/>
        <w:ind w:firstLine="720"/>
        <w:jc w:val="both"/>
        <w:rPr>
          <w:rFonts w:ascii="Helvetica Neue" w:hAnsi="Helvetica Neue"/>
          <w:i/>
          <w:color w:val="000000" w:themeColor="text1"/>
          <w:sz w:val="18"/>
          <w:szCs w:val="22"/>
        </w:rPr>
      </w:pPr>
    </w:p>
    <w:p w14:paraId="33C8755D" w14:textId="77777777" w:rsidR="005E4FCE" w:rsidRPr="00E94567" w:rsidRDefault="005E4FCE" w:rsidP="00C43552">
      <w:pPr>
        <w:spacing w:line="276" w:lineRule="auto"/>
        <w:jc w:val="both"/>
        <w:rPr>
          <w:rFonts w:ascii="Helvetica Neue" w:hAnsi="Helvetica Neue"/>
          <w:i/>
          <w:color w:val="000000" w:themeColor="text1"/>
          <w:sz w:val="18"/>
          <w:szCs w:val="22"/>
        </w:rPr>
      </w:pPr>
      <w:r w:rsidRPr="00E94567">
        <w:rPr>
          <w:rFonts w:ascii="Helvetica Neue" w:hAnsi="Helvetica Neue"/>
          <w:i/>
          <w:color w:val="000000" w:themeColor="text1"/>
          <w:sz w:val="18"/>
          <w:szCs w:val="22"/>
        </w:rPr>
        <w:t xml:space="preserve">*The original core competencies can be found at </w:t>
      </w:r>
      <w:r w:rsidRPr="00E94567">
        <w:rPr>
          <w:rFonts w:ascii="Helvetica Neue" w:hAnsi="Helvetica Neue" w:cs="Roboto-Regular"/>
          <w:i/>
          <w:color w:val="000000" w:themeColor="text1"/>
          <w:sz w:val="18"/>
          <w:szCs w:val="22"/>
        </w:rPr>
        <w:t>http://www.nationalpostdoc.org/?SixCoreComps#iv.</w:t>
      </w:r>
    </w:p>
    <w:p w14:paraId="2EE241C1" w14:textId="77777777" w:rsidR="003E7274" w:rsidRPr="00E94567" w:rsidRDefault="003E7274" w:rsidP="00FB7DF9">
      <w:pPr>
        <w:jc w:val="both"/>
        <w:rPr>
          <w:rFonts w:ascii="Helvetica Neue" w:hAnsi="Helvetica Neue"/>
          <w:i/>
          <w:color w:val="000000" w:themeColor="text1"/>
          <w:sz w:val="22"/>
          <w:szCs w:val="22"/>
        </w:rPr>
      </w:pPr>
    </w:p>
    <w:p w14:paraId="57152821" w14:textId="233370A0" w:rsidR="006D1968" w:rsidRPr="00E94567" w:rsidRDefault="00290079" w:rsidP="00FB7DF9">
      <w:pPr>
        <w:spacing w:line="276" w:lineRule="auto"/>
        <w:jc w:val="both"/>
        <w:outlineLvl w:val="0"/>
        <w:rPr>
          <w:rFonts w:ascii="Helvetica Neue" w:hAnsi="Helvetica Neue"/>
          <w:b/>
          <w:color w:val="000000" w:themeColor="text1"/>
          <w:sz w:val="22"/>
          <w:szCs w:val="22"/>
        </w:rPr>
      </w:pPr>
      <w:r w:rsidRPr="00E94567">
        <w:rPr>
          <w:rFonts w:ascii="Helvetica Neue" w:hAnsi="Helvetica Neue"/>
          <w:b/>
          <w:color w:val="000000" w:themeColor="text1"/>
          <w:sz w:val="22"/>
          <w:szCs w:val="22"/>
        </w:rPr>
        <w:t xml:space="preserve">GOAL </w:t>
      </w:r>
      <w:r w:rsidR="00847BCF" w:rsidRPr="00E94567">
        <w:rPr>
          <w:rFonts w:ascii="Helvetica Neue" w:hAnsi="Helvetica Neue"/>
          <w:b/>
          <w:color w:val="000000" w:themeColor="text1"/>
          <w:sz w:val="22"/>
          <w:szCs w:val="22"/>
        </w:rPr>
        <w:t>1:</w:t>
      </w:r>
      <w:r w:rsidRPr="00E94567">
        <w:rPr>
          <w:rFonts w:ascii="Helvetica Neue" w:hAnsi="Helvetica Neue"/>
          <w:b/>
          <w:color w:val="000000" w:themeColor="text1"/>
          <w:sz w:val="22"/>
          <w:szCs w:val="22"/>
        </w:rPr>
        <w:t xml:space="preserve"> COMMUNICATION SKILLS.</w:t>
      </w:r>
    </w:p>
    <w:p w14:paraId="2706FF35" w14:textId="77777777" w:rsidR="00B843F5" w:rsidRPr="00E94567" w:rsidRDefault="00090409" w:rsidP="00FB7DF9">
      <w:pPr>
        <w:spacing w:line="276" w:lineRule="auto"/>
        <w:jc w:val="both"/>
        <w:rPr>
          <w:rFonts w:ascii="Helvetica Neue" w:hAnsi="Helvetica Neue"/>
          <w:color w:val="000000" w:themeColor="text1"/>
          <w:sz w:val="22"/>
          <w:szCs w:val="22"/>
        </w:rPr>
      </w:pPr>
      <w:r w:rsidRPr="00E94567">
        <w:rPr>
          <w:rFonts w:ascii="Helvetica Neue" w:hAnsi="Helvetica Neue"/>
          <w:color w:val="000000" w:themeColor="text1"/>
          <w:sz w:val="22"/>
          <w:szCs w:val="22"/>
        </w:rPr>
        <w:t>T</w:t>
      </w:r>
      <w:r w:rsidR="006D1968" w:rsidRPr="00E94567">
        <w:rPr>
          <w:rFonts w:ascii="Helvetica Neue" w:hAnsi="Helvetica Neue"/>
          <w:color w:val="000000" w:themeColor="text1"/>
          <w:sz w:val="22"/>
          <w:szCs w:val="22"/>
        </w:rPr>
        <w:t xml:space="preserve">he ability to effectively communicate is essential </w:t>
      </w:r>
      <w:r w:rsidRPr="00E94567">
        <w:rPr>
          <w:rFonts w:ascii="Helvetica Neue" w:hAnsi="Helvetica Neue"/>
          <w:color w:val="000000" w:themeColor="text1"/>
          <w:sz w:val="22"/>
          <w:szCs w:val="22"/>
        </w:rPr>
        <w:t>to be effective as a researcher; however,</w:t>
      </w:r>
      <w:r w:rsidR="006D1968" w:rsidRPr="00E94567">
        <w:rPr>
          <w:rFonts w:ascii="Helvetica Neue" w:hAnsi="Helvetica Neue"/>
          <w:color w:val="000000" w:themeColor="text1"/>
          <w:sz w:val="22"/>
          <w:szCs w:val="22"/>
        </w:rPr>
        <w:t xml:space="preserve"> these skills are often not explicitly addressed through the research process. As such, the Postdoctoral and Career Development Office will provide multiple venues and formats for pre and postdoctoral trainees to acquire knowledge about effective communication, and ample opportunities to acquire practical experience with effective communication. </w:t>
      </w:r>
      <w:r w:rsidR="002502B1" w:rsidRPr="00E94567">
        <w:rPr>
          <w:rFonts w:ascii="Helvetica Neue" w:hAnsi="Helvetica Neue"/>
          <w:b/>
          <w:color w:val="000000" w:themeColor="text1"/>
          <w:sz w:val="22"/>
          <w:szCs w:val="22"/>
        </w:rPr>
        <w:t xml:space="preserve"> </w:t>
      </w:r>
      <w:r w:rsidR="00B843F5" w:rsidRPr="00E94567">
        <w:rPr>
          <w:rFonts w:ascii="Helvetica Neue" w:hAnsi="Helvetica Neue"/>
          <w:color w:val="000000" w:themeColor="text1"/>
          <w:sz w:val="22"/>
          <w:szCs w:val="22"/>
        </w:rPr>
        <w:t xml:space="preserve">During the pre or postdoctoral training period, trainees should become proficient with the following items: </w:t>
      </w:r>
    </w:p>
    <w:p w14:paraId="0CBD35EE" w14:textId="5300E982" w:rsidR="006D1968" w:rsidRPr="00E94567" w:rsidRDefault="006D1968" w:rsidP="00FB7DF9">
      <w:pPr>
        <w:pStyle w:val="ListParagraph"/>
        <w:numPr>
          <w:ilvl w:val="0"/>
          <w:numId w:val="10"/>
        </w:numPr>
        <w:spacing w:line="276" w:lineRule="auto"/>
        <w:jc w:val="both"/>
        <w:rPr>
          <w:rFonts w:ascii="Helvetica Neue" w:hAnsi="Helvetica Neue"/>
          <w:i/>
          <w:color w:val="000000" w:themeColor="text1"/>
          <w:sz w:val="22"/>
          <w:szCs w:val="22"/>
        </w:rPr>
      </w:pPr>
      <w:r w:rsidRPr="00E94567">
        <w:rPr>
          <w:rFonts w:ascii="Helvetica Neue" w:hAnsi="Helvetica Neue" w:cs="Roboto-Regular"/>
          <w:i/>
          <w:color w:val="000000" w:themeColor="text1"/>
          <w:sz w:val="22"/>
          <w:szCs w:val="22"/>
        </w:rPr>
        <w:t>Writing</w:t>
      </w:r>
      <w:r w:rsidR="00290079" w:rsidRPr="00E94567">
        <w:rPr>
          <w:rFonts w:ascii="Helvetica Neue" w:hAnsi="Helvetica Neue" w:cs="Roboto-Regular"/>
          <w:i/>
          <w:color w:val="000000" w:themeColor="text1"/>
          <w:sz w:val="22"/>
          <w:szCs w:val="22"/>
        </w:rPr>
        <w:t xml:space="preserve">: </w:t>
      </w:r>
      <w:r w:rsidR="00290079" w:rsidRPr="00E94567">
        <w:rPr>
          <w:rFonts w:ascii="Helvetica Neue" w:hAnsi="Helvetica Neue" w:cs="Roboto-Regular"/>
          <w:color w:val="000000" w:themeColor="text1"/>
          <w:sz w:val="22"/>
          <w:szCs w:val="22"/>
        </w:rPr>
        <w:t xml:space="preserve">e.g., </w:t>
      </w:r>
      <w:r w:rsidRPr="00E94567">
        <w:rPr>
          <w:rFonts w:ascii="Helvetica Neue" w:hAnsi="Helvetica Neue" w:cs="Roboto-Regular"/>
          <w:color w:val="000000" w:themeColor="text1"/>
          <w:sz w:val="22"/>
          <w:szCs w:val="22"/>
        </w:rPr>
        <w:t>Scientific publications</w:t>
      </w:r>
      <w:r w:rsidR="00290079" w:rsidRPr="00E94567">
        <w:rPr>
          <w:rFonts w:ascii="Helvetica Neue" w:hAnsi="Helvetica Neue" w:cs="Roboto-Regular"/>
          <w:color w:val="000000" w:themeColor="text1"/>
          <w:sz w:val="22"/>
          <w:szCs w:val="22"/>
        </w:rPr>
        <w:t xml:space="preserve">; </w:t>
      </w:r>
      <w:r w:rsidRPr="00E94567">
        <w:rPr>
          <w:rFonts w:ascii="Helvetica Neue" w:hAnsi="Helvetica Neue" w:cs="Roboto-Regular"/>
          <w:color w:val="000000" w:themeColor="text1"/>
          <w:sz w:val="22"/>
          <w:szCs w:val="22"/>
        </w:rPr>
        <w:t>Grants/applications</w:t>
      </w:r>
      <w:r w:rsidR="00290079" w:rsidRPr="00E94567">
        <w:rPr>
          <w:rFonts w:ascii="Helvetica Neue" w:hAnsi="Helvetica Neue" w:cs="Roboto-Regular"/>
          <w:color w:val="000000" w:themeColor="text1"/>
          <w:sz w:val="22"/>
          <w:szCs w:val="22"/>
        </w:rPr>
        <w:t xml:space="preserve">; </w:t>
      </w:r>
      <w:r w:rsidR="006C6968" w:rsidRPr="00E94567">
        <w:rPr>
          <w:rFonts w:ascii="Helvetica Neue" w:hAnsi="Helvetica Neue" w:cs="Roboto-Regular"/>
          <w:color w:val="000000" w:themeColor="text1"/>
          <w:sz w:val="22"/>
          <w:szCs w:val="22"/>
        </w:rPr>
        <w:t xml:space="preserve">Curriculum </w:t>
      </w:r>
      <w:r w:rsidRPr="00E94567">
        <w:rPr>
          <w:rFonts w:ascii="Helvetica Neue" w:hAnsi="Helvetica Neue" w:cs="Roboto-Italic"/>
          <w:iCs/>
          <w:color w:val="000000" w:themeColor="text1"/>
          <w:sz w:val="22"/>
          <w:szCs w:val="22"/>
        </w:rPr>
        <w:t>vitae</w:t>
      </w:r>
      <w:r w:rsidRPr="00E94567">
        <w:rPr>
          <w:rFonts w:ascii="Helvetica Neue" w:hAnsi="Helvetica Neue" w:cs="Roboto-Regular"/>
          <w:color w:val="000000" w:themeColor="text1"/>
          <w:sz w:val="22"/>
          <w:szCs w:val="22"/>
        </w:rPr>
        <w:t xml:space="preserve">, resume, </w:t>
      </w:r>
      <w:r w:rsidR="00B26828" w:rsidRPr="00E94567">
        <w:rPr>
          <w:rFonts w:ascii="Helvetica Neue" w:hAnsi="Helvetica Neue" w:cs="Roboto-Regular"/>
          <w:color w:val="000000" w:themeColor="text1"/>
          <w:sz w:val="22"/>
          <w:szCs w:val="22"/>
        </w:rPr>
        <w:t xml:space="preserve">and </w:t>
      </w:r>
      <w:r w:rsidRPr="00E94567">
        <w:rPr>
          <w:rFonts w:ascii="Helvetica Neue" w:hAnsi="Helvetica Neue" w:cs="Roboto-Regular"/>
          <w:color w:val="000000" w:themeColor="text1"/>
          <w:sz w:val="22"/>
          <w:szCs w:val="22"/>
        </w:rPr>
        <w:t xml:space="preserve">cover </w:t>
      </w:r>
      <w:r w:rsidR="00B26828" w:rsidRPr="00E94567">
        <w:rPr>
          <w:rFonts w:ascii="Helvetica Neue" w:hAnsi="Helvetica Neue" w:cs="Roboto-Regular"/>
          <w:color w:val="000000" w:themeColor="text1"/>
          <w:sz w:val="22"/>
          <w:szCs w:val="22"/>
        </w:rPr>
        <w:t>letters</w:t>
      </w:r>
      <w:r w:rsidR="00290079" w:rsidRPr="00E94567">
        <w:rPr>
          <w:rFonts w:ascii="Helvetica Neue" w:hAnsi="Helvetica Neue" w:cs="Roboto-Regular"/>
          <w:color w:val="000000" w:themeColor="text1"/>
          <w:sz w:val="22"/>
          <w:szCs w:val="22"/>
        </w:rPr>
        <w:t xml:space="preserve">; </w:t>
      </w:r>
      <w:r w:rsidRPr="00E94567">
        <w:rPr>
          <w:rFonts w:ascii="Helvetica Neue" w:hAnsi="Helvetica Neue" w:cs="Roboto-Regular"/>
          <w:color w:val="000000" w:themeColor="text1"/>
          <w:sz w:val="22"/>
          <w:szCs w:val="22"/>
        </w:rPr>
        <w:t>Research and teaching statements or portfolio</w:t>
      </w:r>
      <w:r w:rsidR="00290079" w:rsidRPr="00E94567">
        <w:rPr>
          <w:rFonts w:ascii="Helvetica Neue" w:hAnsi="Helvetica Neue" w:cs="Roboto-Regular"/>
          <w:color w:val="000000" w:themeColor="text1"/>
          <w:sz w:val="22"/>
          <w:szCs w:val="22"/>
        </w:rPr>
        <w:t xml:space="preserve">; and </w:t>
      </w:r>
      <w:r w:rsidRPr="00E94567">
        <w:rPr>
          <w:rFonts w:ascii="Helvetica Neue" w:hAnsi="Helvetica Neue" w:cs="Roboto-Regular"/>
          <w:color w:val="000000" w:themeColor="text1"/>
          <w:sz w:val="22"/>
          <w:szCs w:val="22"/>
        </w:rPr>
        <w:t>Letters of recommendation or collaboration</w:t>
      </w:r>
      <w:r w:rsidR="006C6968" w:rsidRPr="00E94567">
        <w:rPr>
          <w:rFonts w:ascii="Helvetica Neue" w:hAnsi="Helvetica Neue" w:cs="Roboto-Regular"/>
          <w:color w:val="000000" w:themeColor="text1"/>
          <w:sz w:val="22"/>
          <w:szCs w:val="22"/>
        </w:rPr>
        <w:t>.</w:t>
      </w:r>
    </w:p>
    <w:p w14:paraId="0A689862" w14:textId="49B8D645" w:rsidR="00E57BA6" w:rsidRPr="00E94567" w:rsidRDefault="006D1968" w:rsidP="00FB7DF9">
      <w:pPr>
        <w:pStyle w:val="ListParagraph"/>
        <w:widowControl w:val="0"/>
        <w:numPr>
          <w:ilvl w:val="0"/>
          <w:numId w:val="4"/>
        </w:numPr>
        <w:tabs>
          <w:tab w:val="left" w:pos="220"/>
          <w:tab w:val="left" w:pos="720"/>
        </w:tabs>
        <w:autoSpaceDE w:val="0"/>
        <w:autoSpaceDN w:val="0"/>
        <w:adjustRightInd w:val="0"/>
        <w:spacing w:line="276" w:lineRule="auto"/>
        <w:rPr>
          <w:rFonts w:ascii="Helvetica Neue" w:hAnsi="Helvetica Neue" w:cs="Roboto-Regular"/>
          <w:i/>
          <w:color w:val="000000" w:themeColor="text1"/>
          <w:sz w:val="22"/>
          <w:szCs w:val="22"/>
        </w:rPr>
      </w:pPr>
      <w:r w:rsidRPr="00E94567">
        <w:rPr>
          <w:rFonts w:ascii="Helvetica Neue" w:hAnsi="Helvetica Neue" w:cs="Roboto-Regular"/>
          <w:i/>
          <w:color w:val="000000" w:themeColor="text1"/>
          <w:sz w:val="22"/>
          <w:szCs w:val="22"/>
        </w:rPr>
        <w:t>Speaking</w:t>
      </w:r>
      <w:r w:rsidR="00290079" w:rsidRPr="00E94567">
        <w:rPr>
          <w:rFonts w:ascii="Helvetica Neue" w:hAnsi="Helvetica Neue" w:cs="Roboto-Regular"/>
          <w:i/>
          <w:color w:val="000000" w:themeColor="text1"/>
          <w:sz w:val="22"/>
          <w:szCs w:val="22"/>
        </w:rPr>
        <w:t xml:space="preserve">: </w:t>
      </w:r>
      <w:r w:rsidR="00290079" w:rsidRPr="00E94567">
        <w:rPr>
          <w:rFonts w:ascii="Helvetica Neue" w:hAnsi="Helvetica Neue" w:cs="Roboto-Regular"/>
          <w:color w:val="000000" w:themeColor="text1"/>
          <w:sz w:val="22"/>
          <w:szCs w:val="22"/>
        </w:rPr>
        <w:t xml:space="preserve">e.g., </w:t>
      </w:r>
      <w:r w:rsidRPr="00E94567">
        <w:rPr>
          <w:rFonts w:ascii="Helvetica Neue" w:hAnsi="Helvetica Neue" w:cs="Roboto-Regular"/>
          <w:color w:val="000000" w:themeColor="text1"/>
          <w:sz w:val="22"/>
          <w:szCs w:val="22"/>
        </w:rPr>
        <w:t>Presenting research to scientific and lay audiences</w:t>
      </w:r>
      <w:r w:rsidR="00290079" w:rsidRPr="00E94567">
        <w:rPr>
          <w:rFonts w:ascii="Helvetica Neue" w:hAnsi="Helvetica Neue" w:cs="Roboto-Regular"/>
          <w:color w:val="000000" w:themeColor="text1"/>
          <w:sz w:val="22"/>
          <w:szCs w:val="22"/>
        </w:rPr>
        <w:t xml:space="preserve">; </w:t>
      </w:r>
      <w:r w:rsidRPr="00E94567">
        <w:rPr>
          <w:rFonts w:ascii="Helvetica Neue" w:hAnsi="Helvetica Neue" w:cs="Roboto-Regular"/>
          <w:color w:val="000000" w:themeColor="text1"/>
          <w:sz w:val="22"/>
          <w:szCs w:val="22"/>
        </w:rPr>
        <w:t>Conference and seminar presentations, including posters and PowerPoint</w:t>
      </w:r>
      <w:r w:rsidR="00290079" w:rsidRPr="00E94567">
        <w:rPr>
          <w:rFonts w:ascii="Helvetica Neue" w:hAnsi="Helvetica Neue" w:cs="Roboto-Regular"/>
          <w:color w:val="000000" w:themeColor="text1"/>
          <w:sz w:val="22"/>
          <w:szCs w:val="22"/>
        </w:rPr>
        <w:t xml:space="preserve">; </w:t>
      </w:r>
      <w:r w:rsidRPr="00E94567">
        <w:rPr>
          <w:rFonts w:ascii="Helvetica Neue" w:hAnsi="Helvetica Neue" w:cs="Roboto-Regular"/>
          <w:color w:val="000000" w:themeColor="text1"/>
          <w:sz w:val="22"/>
          <w:szCs w:val="22"/>
        </w:rPr>
        <w:t>Job interviews and job talks</w:t>
      </w:r>
      <w:r w:rsidR="006C6968" w:rsidRPr="00E94567">
        <w:rPr>
          <w:rFonts w:ascii="Helvetica Neue" w:hAnsi="Helvetica Neue" w:cs="Roboto-Regular"/>
          <w:color w:val="000000" w:themeColor="text1"/>
          <w:sz w:val="22"/>
          <w:szCs w:val="22"/>
        </w:rPr>
        <w:t>.</w:t>
      </w:r>
    </w:p>
    <w:p w14:paraId="10D39B08" w14:textId="04AEDA6E" w:rsidR="009B5416" w:rsidRPr="00E94567" w:rsidRDefault="009B5416" w:rsidP="00E94567">
      <w:pPr>
        <w:widowControl w:val="0"/>
        <w:tabs>
          <w:tab w:val="left" w:pos="220"/>
          <w:tab w:val="left" w:pos="720"/>
        </w:tabs>
        <w:autoSpaceDE w:val="0"/>
        <w:autoSpaceDN w:val="0"/>
        <w:adjustRightInd w:val="0"/>
        <w:spacing w:line="276" w:lineRule="auto"/>
        <w:rPr>
          <w:rFonts w:ascii="Helvetica Neue" w:hAnsi="Helvetica Neue" w:cs="Roboto-Regular"/>
          <w:i/>
          <w:color w:val="000000" w:themeColor="text1"/>
          <w:sz w:val="22"/>
          <w:szCs w:val="22"/>
        </w:rPr>
      </w:pPr>
      <w:r w:rsidRPr="00593133">
        <w:rPr>
          <w:rFonts w:ascii="Helvetica Neue" w:hAnsi="Helvetica Neue" w:cs="Roboto-Regular"/>
          <w:i/>
          <w:color w:val="000000" w:themeColor="text1"/>
          <w:sz w:val="22"/>
          <w:szCs w:val="22"/>
        </w:rPr>
        <w:lastRenderedPageBreak/>
        <w:t>Goal 1: Communication Skills (c</w:t>
      </w:r>
      <w:r w:rsidRPr="00E94567">
        <w:rPr>
          <w:rFonts w:ascii="Helvetica Neue" w:hAnsi="Helvetica Neue" w:cs="Roboto-Regular"/>
          <w:i/>
          <w:color w:val="000000" w:themeColor="text1"/>
          <w:sz w:val="22"/>
          <w:szCs w:val="22"/>
        </w:rPr>
        <w:t>ontinued)</w:t>
      </w:r>
    </w:p>
    <w:p w14:paraId="2D8E819B" w14:textId="78ED7BF1" w:rsidR="00E57BA6" w:rsidRPr="00E94567" w:rsidRDefault="006D1968" w:rsidP="00FB7DF9">
      <w:pPr>
        <w:pStyle w:val="ListParagraph"/>
        <w:widowControl w:val="0"/>
        <w:numPr>
          <w:ilvl w:val="0"/>
          <w:numId w:val="4"/>
        </w:numPr>
        <w:tabs>
          <w:tab w:val="left" w:pos="220"/>
          <w:tab w:val="left" w:pos="720"/>
        </w:tabs>
        <w:autoSpaceDE w:val="0"/>
        <w:autoSpaceDN w:val="0"/>
        <w:adjustRightInd w:val="0"/>
        <w:spacing w:line="276" w:lineRule="auto"/>
        <w:rPr>
          <w:rFonts w:ascii="Helvetica Neue" w:hAnsi="Helvetica Neue" w:cs="Roboto-Regular"/>
          <w:i/>
          <w:color w:val="000000" w:themeColor="text1"/>
          <w:sz w:val="22"/>
          <w:szCs w:val="22"/>
        </w:rPr>
      </w:pPr>
      <w:r w:rsidRPr="00593133">
        <w:rPr>
          <w:rFonts w:ascii="Helvetica Neue" w:hAnsi="Helvetica Neue" w:cs="Roboto-Regular"/>
          <w:i/>
          <w:color w:val="000000" w:themeColor="text1"/>
          <w:sz w:val="22"/>
          <w:szCs w:val="22"/>
        </w:rPr>
        <w:t>Teaching and Mentoring</w:t>
      </w:r>
      <w:r w:rsidR="00290079" w:rsidRPr="00E94567">
        <w:rPr>
          <w:rFonts w:ascii="Helvetica Neue" w:hAnsi="Helvetica Neue" w:cs="Roboto-Regular"/>
          <w:i/>
          <w:color w:val="000000" w:themeColor="text1"/>
          <w:sz w:val="22"/>
          <w:szCs w:val="22"/>
        </w:rPr>
        <w:t xml:space="preserve">: </w:t>
      </w:r>
      <w:r w:rsidR="00290079" w:rsidRPr="00E94567">
        <w:rPr>
          <w:rFonts w:ascii="Helvetica Neue" w:hAnsi="Helvetica Neue" w:cs="Roboto-Regular"/>
          <w:color w:val="000000" w:themeColor="text1"/>
          <w:sz w:val="22"/>
          <w:szCs w:val="22"/>
        </w:rPr>
        <w:t xml:space="preserve">e.g., </w:t>
      </w:r>
      <w:r w:rsidRPr="00E94567">
        <w:rPr>
          <w:rFonts w:ascii="Helvetica Neue" w:hAnsi="Helvetica Neue" w:cs="Roboto-Regular"/>
          <w:color w:val="000000" w:themeColor="text1"/>
          <w:sz w:val="22"/>
          <w:szCs w:val="22"/>
        </w:rPr>
        <w:t>Teaching methods</w:t>
      </w:r>
      <w:r w:rsidR="00290079" w:rsidRPr="00E94567">
        <w:rPr>
          <w:rFonts w:ascii="Helvetica Neue" w:hAnsi="Helvetica Neue" w:cs="Roboto-Regular"/>
          <w:color w:val="000000" w:themeColor="text1"/>
          <w:sz w:val="22"/>
          <w:szCs w:val="22"/>
        </w:rPr>
        <w:t xml:space="preserve"> and pedagogy; </w:t>
      </w:r>
      <w:r w:rsidRPr="00E94567">
        <w:rPr>
          <w:rFonts w:ascii="Helvetica Neue" w:hAnsi="Helvetica Neue" w:cs="Roboto-Regular"/>
          <w:color w:val="000000" w:themeColor="text1"/>
          <w:sz w:val="22"/>
          <w:szCs w:val="22"/>
        </w:rPr>
        <w:t>Learning styles</w:t>
      </w:r>
      <w:r w:rsidR="006C6968" w:rsidRPr="00E94567">
        <w:rPr>
          <w:rFonts w:ascii="Helvetica Neue" w:hAnsi="Helvetica Neue" w:cs="Roboto-Regular"/>
          <w:color w:val="000000" w:themeColor="text1"/>
          <w:sz w:val="22"/>
          <w:szCs w:val="22"/>
        </w:rPr>
        <w:t>.</w:t>
      </w:r>
    </w:p>
    <w:p w14:paraId="0278182F" w14:textId="69518F25" w:rsidR="00E57BA6" w:rsidRPr="00E94567" w:rsidRDefault="006D1968" w:rsidP="00FB7DF9">
      <w:pPr>
        <w:pStyle w:val="ListParagraph"/>
        <w:widowControl w:val="0"/>
        <w:numPr>
          <w:ilvl w:val="0"/>
          <w:numId w:val="4"/>
        </w:numPr>
        <w:tabs>
          <w:tab w:val="left" w:pos="220"/>
          <w:tab w:val="left" w:pos="720"/>
        </w:tabs>
        <w:autoSpaceDE w:val="0"/>
        <w:autoSpaceDN w:val="0"/>
        <w:adjustRightInd w:val="0"/>
        <w:spacing w:line="276" w:lineRule="auto"/>
        <w:rPr>
          <w:rFonts w:ascii="Helvetica Neue" w:hAnsi="Helvetica Neue" w:cs="Roboto-Regular"/>
          <w:i/>
          <w:color w:val="000000" w:themeColor="text1"/>
          <w:sz w:val="22"/>
          <w:szCs w:val="22"/>
        </w:rPr>
      </w:pPr>
      <w:r w:rsidRPr="00E94567">
        <w:rPr>
          <w:rFonts w:ascii="Helvetica Neue" w:hAnsi="Helvetica Neue" w:cs="Roboto-Regular"/>
          <w:i/>
          <w:color w:val="000000" w:themeColor="text1"/>
          <w:sz w:val="22"/>
          <w:szCs w:val="22"/>
        </w:rPr>
        <w:t>Interpersonal Communication Skills</w:t>
      </w:r>
      <w:r w:rsidR="00290079" w:rsidRPr="00E94567">
        <w:rPr>
          <w:rFonts w:ascii="Helvetica Neue" w:hAnsi="Helvetica Neue" w:cs="Roboto-Regular"/>
          <w:i/>
          <w:color w:val="000000" w:themeColor="text1"/>
          <w:sz w:val="22"/>
          <w:szCs w:val="22"/>
        </w:rPr>
        <w:t xml:space="preserve">: </w:t>
      </w:r>
      <w:r w:rsidR="00290079" w:rsidRPr="00E94567">
        <w:rPr>
          <w:rFonts w:ascii="Helvetica Neue" w:hAnsi="Helvetica Neue" w:cs="Roboto-Regular"/>
          <w:color w:val="000000" w:themeColor="text1"/>
          <w:sz w:val="22"/>
          <w:szCs w:val="22"/>
        </w:rPr>
        <w:t xml:space="preserve">e.g., </w:t>
      </w:r>
      <w:r w:rsidRPr="00E94567">
        <w:rPr>
          <w:rFonts w:ascii="Helvetica Neue" w:hAnsi="Helvetica Neue" w:cs="Roboto-Regular"/>
          <w:color w:val="000000" w:themeColor="text1"/>
          <w:sz w:val="22"/>
          <w:szCs w:val="22"/>
        </w:rPr>
        <w:t>Style, tone, and non-verbal cues</w:t>
      </w:r>
      <w:r w:rsidR="00290079" w:rsidRPr="00E94567">
        <w:rPr>
          <w:rFonts w:ascii="Helvetica Neue" w:hAnsi="Helvetica Neue" w:cs="Roboto-Regular"/>
          <w:color w:val="000000" w:themeColor="text1"/>
          <w:sz w:val="22"/>
          <w:szCs w:val="22"/>
        </w:rPr>
        <w:t>; Negotiation</w:t>
      </w:r>
      <w:r w:rsidRPr="00E94567">
        <w:rPr>
          <w:rFonts w:ascii="Helvetica Neue" w:hAnsi="Helvetica Neue" w:cs="Roboto-Regular"/>
          <w:color w:val="000000" w:themeColor="text1"/>
          <w:sz w:val="22"/>
          <w:szCs w:val="22"/>
        </w:rPr>
        <w:t xml:space="preserve"> </w:t>
      </w:r>
      <w:r w:rsidR="00290079" w:rsidRPr="00E94567">
        <w:rPr>
          <w:rFonts w:ascii="Helvetica Neue" w:hAnsi="Helvetica Neue" w:cs="Roboto-Regular"/>
          <w:color w:val="000000" w:themeColor="text1"/>
          <w:sz w:val="22"/>
          <w:szCs w:val="22"/>
        </w:rPr>
        <w:t>(</w:t>
      </w:r>
      <w:r w:rsidRPr="00E94567">
        <w:rPr>
          <w:rFonts w:ascii="Helvetica Neue" w:hAnsi="Helvetica Neue" w:cs="Roboto-Regular"/>
          <w:color w:val="000000" w:themeColor="text1"/>
          <w:sz w:val="22"/>
          <w:szCs w:val="22"/>
        </w:rPr>
        <w:t>e.g., in difficult economic times, formal conversations with PIs/mentors about continued funding of the postdoc position</w:t>
      </w:r>
      <w:r w:rsidR="00290079" w:rsidRPr="00E94567">
        <w:rPr>
          <w:rFonts w:ascii="Helvetica Neue" w:hAnsi="Helvetica Neue" w:cs="Roboto-Regular"/>
          <w:color w:val="000000" w:themeColor="text1"/>
          <w:sz w:val="22"/>
          <w:szCs w:val="22"/>
        </w:rPr>
        <w:t xml:space="preserve">); </w:t>
      </w:r>
      <w:r w:rsidRPr="00E94567">
        <w:rPr>
          <w:rFonts w:ascii="Helvetica Neue" w:hAnsi="Helvetica Neue" w:cs="Roboto-Regular"/>
          <w:color w:val="000000" w:themeColor="text1"/>
          <w:sz w:val="22"/>
          <w:szCs w:val="22"/>
        </w:rPr>
        <w:t>Performance reviews/feedback</w:t>
      </w:r>
      <w:r w:rsidR="00290079" w:rsidRPr="00E94567">
        <w:rPr>
          <w:rFonts w:ascii="Helvetica Neue" w:hAnsi="Helvetica Neue" w:cs="Roboto-Regular"/>
          <w:color w:val="000000" w:themeColor="text1"/>
          <w:sz w:val="22"/>
          <w:szCs w:val="22"/>
        </w:rPr>
        <w:t xml:space="preserve">; </w:t>
      </w:r>
      <w:r w:rsidRPr="00E94567">
        <w:rPr>
          <w:rFonts w:ascii="Helvetica Neue" w:hAnsi="Helvetica Neue" w:cs="Roboto-Regular"/>
          <w:color w:val="000000" w:themeColor="text1"/>
          <w:sz w:val="22"/>
          <w:szCs w:val="22"/>
        </w:rPr>
        <w:t>Conflict resolution, including difficult conversations/minimizing conflict</w:t>
      </w:r>
      <w:r w:rsidR="006C6968" w:rsidRPr="00E94567">
        <w:rPr>
          <w:rFonts w:ascii="Helvetica Neue" w:hAnsi="Helvetica Neue" w:cs="Roboto-Regular"/>
          <w:color w:val="000000" w:themeColor="text1"/>
          <w:sz w:val="22"/>
          <w:szCs w:val="22"/>
        </w:rPr>
        <w:t>.</w:t>
      </w:r>
    </w:p>
    <w:p w14:paraId="51A2D283" w14:textId="35BB4F34" w:rsidR="00856BF3" w:rsidRPr="00E94567" w:rsidRDefault="006D1968" w:rsidP="00FB7DF9">
      <w:pPr>
        <w:pStyle w:val="ListParagraph"/>
        <w:widowControl w:val="0"/>
        <w:numPr>
          <w:ilvl w:val="0"/>
          <w:numId w:val="4"/>
        </w:numPr>
        <w:tabs>
          <w:tab w:val="left" w:pos="220"/>
          <w:tab w:val="left" w:pos="720"/>
        </w:tabs>
        <w:autoSpaceDE w:val="0"/>
        <w:autoSpaceDN w:val="0"/>
        <w:adjustRightInd w:val="0"/>
        <w:spacing w:line="276" w:lineRule="auto"/>
        <w:rPr>
          <w:rFonts w:ascii="Helvetica Neue" w:hAnsi="Helvetica Neue" w:cs="Roboto-Regular"/>
          <w:i/>
          <w:color w:val="000000" w:themeColor="text1"/>
          <w:sz w:val="22"/>
          <w:szCs w:val="22"/>
        </w:rPr>
      </w:pPr>
      <w:r w:rsidRPr="00E94567">
        <w:rPr>
          <w:rFonts w:ascii="Helvetica Neue" w:hAnsi="Helvetica Neue" w:cs="Roboto-Regular"/>
          <w:i/>
          <w:color w:val="000000" w:themeColor="text1"/>
          <w:sz w:val="22"/>
          <w:szCs w:val="22"/>
        </w:rPr>
        <w:t>Special Situations</w:t>
      </w:r>
      <w:r w:rsidR="00290079" w:rsidRPr="00E94567">
        <w:rPr>
          <w:rFonts w:ascii="Helvetica Neue" w:hAnsi="Helvetica Neue" w:cs="Roboto-Regular"/>
          <w:i/>
          <w:color w:val="000000" w:themeColor="text1"/>
          <w:sz w:val="22"/>
          <w:szCs w:val="22"/>
        </w:rPr>
        <w:t xml:space="preserve">: </w:t>
      </w:r>
      <w:r w:rsidR="00290079" w:rsidRPr="00E94567">
        <w:rPr>
          <w:rFonts w:ascii="Helvetica Neue" w:hAnsi="Helvetica Neue" w:cs="Roboto-Regular"/>
          <w:color w:val="000000" w:themeColor="text1"/>
          <w:sz w:val="22"/>
          <w:szCs w:val="22"/>
        </w:rPr>
        <w:t xml:space="preserve">e.g., </w:t>
      </w:r>
      <w:r w:rsidRPr="00E94567">
        <w:rPr>
          <w:rFonts w:ascii="Helvetica Neue" w:hAnsi="Helvetica Neue" w:cs="Roboto-Regular"/>
          <w:color w:val="000000" w:themeColor="text1"/>
          <w:sz w:val="22"/>
          <w:szCs w:val="22"/>
        </w:rPr>
        <w:t>Networking</w:t>
      </w:r>
      <w:r w:rsidR="00290079" w:rsidRPr="00E94567">
        <w:rPr>
          <w:rFonts w:ascii="Helvetica Neue" w:hAnsi="Helvetica Neue" w:cs="Roboto-Regular"/>
          <w:color w:val="000000" w:themeColor="text1"/>
          <w:sz w:val="22"/>
          <w:szCs w:val="22"/>
        </w:rPr>
        <w:t xml:space="preserve">; </w:t>
      </w:r>
      <w:r w:rsidRPr="00E94567">
        <w:rPr>
          <w:rFonts w:ascii="Helvetica Neue" w:hAnsi="Helvetica Neue" w:cs="Roboto-Regular"/>
          <w:color w:val="000000" w:themeColor="text1"/>
          <w:sz w:val="22"/>
          <w:szCs w:val="22"/>
        </w:rPr>
        <w:t>Managing the news media</w:t>
      </w:r>
      <w:r w:rsidR="006C6968" w:rsidRPr="00E94567">
        <w:rPr>
          <w:rFonts w:ascii="Helvetica Neue" w:hAnsi="Helvetica Neue" w:cs="Roboto-Regular"/>
          <w:color w:val="000000" w:themeColor="text1"/>
          <w:sz w:val="22"/>
          <w:szCs w:val="22"/>
        </w:rPr>
        <w:t>.</w:t>
      </w:r>
    </w:p>
    <w:p w14:paraId="141C4735" w14:textId="77777777" w:rsidR="00090409" w:rsidRPr="00E94567" w:rsidRDefault="00090409" w:rsidP="00FB7DF9">
      <w:pPr>
        <w:widowControl w:val="0"/>
        <w:tabs>
          <w:tab w:val="left" w:pos="220"/>
          <w:tab w:val="left" w:pos="720"/>
        </w:tabs>
        <w:autoSpaceDE w:val="0"/>
        <w:autoSpaceDN w:val="0"/>
        <w:adjustRightInd w:val="0"/>
        <w:rPr>
          <w:rFonts w:ascii="Helvetica Neue" w:hAnsi="Helvetica Neue" w:cs="Roboto-Regular"/>
          <w:b/>
          <w:color w:val="000000" w:themeColor="text1"/>
          <w:sz w:val="22"/>
          <w:szCs w:val="22"/>
        </w:rPr>
      </w:pPr>
    </w:p>
    <w:p w14:paraId="52884A6A" w14:textId="5CD793F9" w:rsidR="00847BCF" w:rsidRPr="00E94567" w:rsidRDefault="00847BCF" w:rsidP="00847BCF">
      <w:pPr>
        <w:spacing w:line="276" w:lineRule="auto"/>
        <w:jc w:val="both"/>
        <w:outlineLvl w:val="0"/>
        <w:rPr>
          <w:rFonts w:ascii="Helvetica Neue" w:hAnsi="Helvetica Neue"/>
          <w:b/>
          <w:color w:val="000000" w:themeColor="text1"/>
          <w:sz w:val="22"/>
          <w:szCs w:val="22"/>
        </w:rPr>
      </w:pPr>
      <w:r w:rsidRPr="00E94567">
        <w:rPr>
          <w:rFonts w:ascii="Helvetica Neue" w:hAnsi="Helvetica Neue"/>
          <w:b/>
          <w:color w:val="000000" w:themeColor="text1"/>
          <w:sz w:val="22"/>
          <w:szCs w:val="22"/>
        </w:rPr>
        <w:t>GOAL 2: LEADERSHIP AND MANAGEMENT SKILLS</w:t>
      </w:r>
    </w:p>
    <w:p w14:paraId="519B9953" w14:textId="77777777" w:rsidR="00847BCF" w:rsidRPr="00E94567" w:rsidRDefault="00847BCF" w:rsidP="00847BCF">
      <w:pPr>
        <w:spacing w:line="276" w:lineRule="auto"/>
        <w:jc w:val="both"/>
        <w:rPr>
          <w:rFonts w:ascii="Helvetica Neue" w:hAnsi="Helvetica Neue"/>
          <w:color w:val="000000" w:themeColor="text1"/>
          <w:sz w:val="22"/>
          <w:szCs w:val="22"/>
        </w:rPr>
      </w:pPr>
      <w:r w:rsidRPr="00E94567">
        <w:rPr>
          <w:rFonts w:ascii="Helvetica Neue" w:hAnsi="Helvetica Neue" w:cs="Roboto-Regular"/>
          <w:color w:val="000000" w:themeColor="text1"/>
          <w:sz w:val="22"/>
          <w:szCs w:val="22"/>
        </w:rPr>
        <w:t xml:space="preserve">Leadership and management skills are critical for career success both inside and outside of academia. Indeed, leadership and the ability to effectively manage time, projects, budgets, and personnel is requisite to succeed as an academic independent investigator the same way it is to succeed in a myriad of non-academic careers (e.g., industry, government, business, etc.). As such, the Postdoctoral and Career Development Office will provide workshops and seminars designed to formally address leadership and management skills. </w:t>
      </w:r>
      <w:r w:rsidRPr="00E94567">
        <w:rPr>
          <w:rFonts w:ascii="Helvetica Neue" w:hAnsi="Helvetica Neue"/>
          <w:color w:val="000000" w:themeColor="text1"/>
          <w:sz w:val="22"/>
          <w:szCs w:val="22"/>
        </w:rPr>
        <w:t xml:space="preserve">During the pre or postdoctoral training period, trainees should become proficient with the following items: </w:t>
      </w:r>
    </w:p>
    <w:p w14:paraId="5955F6AB" w14:textId="77777777" w:rsidR="00847BCF" w:rsidRPr="00E94567" w:rsidRDefault="00847BCF" w:rsidP="00847BCF">
      <w:pPr>
        <w:pStyle w:val="ListParagraph"/>
        <w:numPr>
          <w:ilvl w:val="0"/>
          <w:numId w:val="9"/>
        </w:numPr>
        <w:spacing w:line="276" w:lineRule="auto"/>
        <w:jc w:val="both"/>
        <w:rPr>
          <w:rFonts w:ascii="Helvetica Neue" w:hAnsi="Helvetica Neue"/>
          <w:color w:val="000000" w:themeColor="text1"/>
          <w:sz w:val="22"/>
          <w:szCs w:val="22"/>
        </w:rPr>
      </w:pPr>
      <w:r w:rsidRPr="00E94567">
        <w:rPr>
          <w:rFonts w:ascii="Helvetica Neue" w:hAnsi="Helvetica Neue" w:cs="Roboto-Regular"/>
          <w:i/>
          <w:color w:val="000000" w:themeColor="text1"/>
          <w:sz w:val="22"/>
          <w:szCs w:val="22"/>
        </w:rPr>
        <w:t>Personnel Management</w:t>
      </w:r>
      <w:r w:rsidRPr="00E94567">
        <w:rPr>
          <w:rFonts w:ascii="Helvetica Neue" w:hAnsi="Helvetica Neue" w:cs="Roboto-Regular"/>
          <w:color w:val="000000" w:themeColor="text1"/>
          <w:sz w:val="22"/>
          <w:szCs w:val="22"/>
        </w:rPr>
        <w:t>: e.g., Recruiting, hiring, and terminating personnel; Mentoring and retaining personnel; Conducting performance reviews and providing feedback; Working with individuals of diverse backgrounds; Managing conflict/having difficult conversations.</w:t>
      </w:r>
    </w:p>
    <w:p w14:paraId="51E4DF14" w14:textId="77777777" w:rsidR="00847BCF" w:rsidRPr="00E94567" w:rsidRDefault="00847BCF" w:rsidP="00847BCF">
      <w:pPr>
        <w:pStyle w:val="ListParagraph"/>
        <w:numPr>
          <w:ilvl w:val="0"/>
          <w:numId w:val="7"/>
        </w:numPr>
        <w:spacing w:line="276" w:lineRule="auto"/>
        <w:jc w:val="both"/>
        <w:rPr>
          <w:rFonts w:ascii="Helvetica Neue" w:hAnsi="Helvetica Neue"/>
          <w:color w:val="000000" w:themeColor="text1"/>
          <w:sz w:val="22"/>
          <w:szCs w:val="22"/>
        </w:rPr>
      </w:pPr>
      <w:r w:rsidRPr="00E94567">
        <w:rPr>
          <w:rFonts w:ascii="Helvetica Neue" w:hAnsi="Helvetica Neue" w:cs="Roboto-Regular"/>
          <w:i/>
          <w:color w:val="000000" w:themeColor="text1"/>
          <w:sz w:val="22"/>
          <w:szCs w:val="22"/>
        </w:rPr>
        <w:t>Project Management</w:t>
      </w:r>
      <w:r w:rsidRPr="00E94567">
        <w:rPr>
          <w:rFonts w:ascii="Helvetica Neue" w:hAnsi="Helvetica Neue" w:cs="Roboto-Regular"/>
          <w:color w:val="000000" w:themeColor="text1"/>
          <w:sz w:val="22"/>
          <w:szCs w:val="22"/>
        </w:rPr>
        <w:t>: e.g., Establishing priorities; Short and long-term planning; Time management; Establishing/maintaining effective collaborations; Developing/managing budgets; Tracking use of and ordering supplies and equipment; Recordkeeping in print and electronic media; establishing data backup protocols; Running a meeting; Delegating responsibilities.</w:t>
      </w:r>
    </w:p>
    <w:p w14:paraId="544EDDC1" w14:textId="77777777" w:rsidR="00847BCF" w:rsidRPr="00E94567" w:rsidRDefault="00847BCF" w:rsidP="00847BCF">
      <w:pPr>
        <w:pStyle w:val="ListParagraph"/>
        <w:numPr>
          <w:ilvl w:val="0"/>
          <w:numId w:val="7"/>
        </w:numPr>
        <w:spacing w:line="276" w:lineRule="auto"/>
        <w:jc w:val="both"/>
        <w:rPr>
          <w:rFonts w:ascii="Helvetica Neue" w:hAnsi="Helvetica Neue"/>
          <w:color w:val="000000" w:themeColor="text1"/>
          <w:sz w:val="22"/>
          <w:szCs w:val="22"/>
        </w:rPr>
      </w:pPr>
      <w:r w:rsidRPr="00E94567">
        <w:rPr>
          <w:rFonts w:ascii="Helvetica Neue" w:hAnsi="Helvetica Neue" w:cs="Roboto-Regular"/>
          <w:i/>
          <w:color w:val="000000" w:themeColor="text1"/>
          <w:sz w:val="22"/>
          <w:szCs w:val="22"/>
        </w:rPr>
        <w:t>Leadership Skills</w:t>
      </w:r>
      <w:r w:rsidRPr="00E94567">
        <w:rPr>
          <w:rFonts w:ascii="Helvetica Neue" w:hAnsi="Helvetica Neue"/>
          <w:color w:val="000000" w:themeColor="text1"/>
          <w:sz w:val="22"/>
          <w:szCs w:val="22"/>
        </w:rPr>
        <w:t xml:space="preserve">: e.g., </w:t>
      </w:r>
      <w:r w:rsidRPr="00E94567">
        <w:rPr>
          <w:rFonts w:ascii="Helvetica Neue" w:hAnsi="Helvetica Neue" w:cs="Roboto-Regular"/>
          <w:color w:val="000000" w:themeColor="text1"/>
          <w:sz w:val="22"/>
          <w:szCs w:val="22"/>
        </w:rPr>
        <w:t>Identifying and clarifying goals; Motivating/inspiring others; Understanding the long-term strategic vision and helping others to see where their work/roles fit in this picture; Understanding how to use appropriate leadership styles in any given situation; Serving as a role model.</w:t>
      </w:r>
    </w:p>
    <w:p w14:paraId="08662AE5" w14:textId="77777777" w:rsidR="00847BCF" w:rsidRPr="00E94567" w:rsidRDefault="00847BCF" w:rsidP="00FB7DF9">
      <w:pPr>
        <w:widowControl w:val="0"/>
        <w:tabs>
          <w:tab w:val="left" w:pos="220"/>
          <w:tab w:val="left" w:pos="720"/>
        </w:tabs>
        <w:autoSpaceDE w:val="0"/>
        <w:autoSpaceDN w:val="0"/>
        <w:adjustRightInd w:val="0"/>
        <w:rPr>
          <w:rFonts w:ascii="Helvetica Neue" w:hAnsi="Helvetica Neue" w:cs="Roboto-Regular"/>
          <w:b/>
          <w:color w:val="000000" w:themeColor="text1"/>
          <w:sz w:val="22"/>
          <w:szCs w:val="22"/>
        </w:rPr>
      </w:pPr>
    </w:p>
    <w:p w14:paraId="65B334F5" w14:textId="55549797" w:rsidR="00460FDF" w:rsidRPr="00E94567" w:rsidRDefault="00290079" w:rsidP="00FB7DF9">
      <w:pPr>
        <w:widowControl w:val="0"/>
        <w:tabs>
          <w:tab w:val="left" w:pos="220"/>
          <w:tab w:val="left" w:pos="720"/>
        </w:tabs>
        <w:autoSpaceDE w:val="0"/>
        <w:autoSpaceDN w:val="0"/>
        <w:adjustRightInd w:val="0"/>
        <w:spacing w:line="276" w:lineRule="auto"/>
        <w:outlineLvl w:val="0"/>
        <w:rPr>
          <w:rFonts w:ascii="Helvetica Neue" w:hAnsi="Helvetica Neue" w:cs="Roboto-Regular"/>
          <w:color w:val="000000" w:themeColor="text1"/>
          <w:sz w:val="22"/>
          <w:szCs w:val="22"/>
        </w:rPr>
      </w:pPr>
      <w:r w:rsidRPr="00E94567">
        <w:rPr>
          <w:rFonts w:ascii="Helvetica Neue" w:hAnsi="Helvetica Neue" w:cs="Roboto-Regular"/>
          <w:b/>
          <w:color w:val="000000" w:themeColor="text1"/>
          <w:sz w:val="22"/>
          <w:szCs w:val="22"/>
        </w:rPr>
        <w:t xml:space="preserve">GOAL </w:t>
      </w:r>
      <w:r w:rsidR="00847BCF" w:rsidRPr="00E94567">
        <w:rPr>
          <w:rFonts w:ascii="Helvetica Neue" w:hAnsi="Helvetica Neue" w:cs="Roboto-Regular"/>
          <w:b/>
          <w:color w:val="000000" w:themeColor="text1"/>
          <w:sz w:val="22"/>
          <w:szCs w:val="22"/>
        </w:rPr>
        <w:t>3</w:t>
      </w:r>
      <w:r w:rsidRPr="00E94567">
        <w:rPr>
          <w:rFonts w:ascii="Helvetica Neue" w:hAnsi="Helvetica Neue" w:cs="Roboto-Regular"/>
          <w:b/>
          <w:color w:val="000000" w:themeColor="text1"/>
          <w:sz w:val="22"/>
          <w:szCs w:val="22"/>
        </w:rPr>
        <w:t>: PROFESSIONALISM</w:t>
      </w:r>
    </w:p>
    <w:p w14:paraId="644D05D2" w14:textId="7628F3E0" w:rsidR="00E94450" w:rsidRPr="00E94567" w:rsidRDefault="00E94450" w:rsidP="00FB7DF9">
      <w:pPr>
        <w:spacing w:line="276" w:lineRule="auto"/>
        <w:jc w:val="both"/>
        <w:rPr>
          <w:rFonts w:ascii="Helvetica Neue" w:hAnsi="Helvetica Neue"/>
          <w:color w:val="000000" w:themeColor="text1"/>
          <w:sz w:val="22"/>
          <w:szCs w:val="22"/>
        </w:rPr>
      </w:pPr>
      <w:r w:rsidRPr="00E94567">
        <w:rPr>
          <w:rFonts w:ascii="Helvetica Neue" w:hAnsi="Helvetica Neue" w:cs="Roboto-Regular"/>
          <w:color w:val="000000" w:themeColor="text1"/>
          <w:sz w:val="22"/>
          <w:szCs w:val="22"/>
        </w:rPr>
        <w:t>Professionalism is an expectation of many careers, but often is not formally</w:t>
      </w:r>
      <w:r w:rsidR="00E01A21" w:rsidRPr="00E94567">
        <w:rPr>
          <w:rFonts w:ascii="Helvetica Neue" w:hAnsi="Helvetica Neue" w:cs="Roboto-Regular"/>
          <w:color w:val="000000" w:themeColor="text1"/>
          <w:sz w:val="22"/>
          <w:szCs w:val="22"/>
        </w:rPr>
        <w:t xml:space="preserve"> discussed. Professionalism</w:t>
      </w:r>
      <w:r w:rsidRPr="00E94567">
        <w:rPr>
          <w:rFonts w:ascii="Helvetica Neue" w:hAnsi="Helvetica Neue" w:cs="Roboto-Regular"/>
          <w:color w:val="000000" w:themeColor="text1"/>
          <w:sz w:val="22"/>
          <w:szCs w:val="22"/>
        </w:rPr>
        <w:t xml:space="preserve"> encompasses man</w:t>
      </w:r>
      <w:r w:rsidR="00E01A21" w:rsidRPr="00E94567">
        <w:rPr>
          <w:rFonts w:ascii="Helvetica Neue" w:hAnsi="Helvetica Neue" w:cs="Roboto-Regular"/>
          <w:color w:val="000000" w:themeColor="text1"/>
          <w:sz w:val="22"/>
          <w:szCs w:val="22"/>
        </w:rPr>
        <w:t>y different contexts, including</w:t>
      </w:r>
      <w:r w:rsidRPr="00E94567">
        <w:rPr>
          <w:rFonts w:ascii="Helvetica Neue" w:hAnsi="Helvetica Neue" w:cs="Roboto-Regular"/>
          <w:color w:val="000000" w:themeColor="text1"/>
          <w:sz w:val="22"/>
          <w:szCs w:val="22"/>
        </w:rPr>
        <w:t xml:space="preserve"> the laboratory, the University, t</w:t>
      </w:r>
      <w:r w:rsidR="006C6968" w:rsidRPr="00E94567">
        <w:rPr>
          <w:rFonts w:ascii="Helvetica Neue" w:hAnsi="Helvetica Neue" w:cs="Roboto-Regular"/>
          <w:color w:val="000000" w:themeColor="text1"/>
          <w:sz w:val="22"/>
          <w:szCs w:val="22"/>
        </w:rPr>
        <w:t xml:space="preserve">he specific field of study, </w:t>
      </w:r>
      <w:r w:rsidRPr="00E94567">
        <w:rPr>
          <w:rFonts w:ascii="Helvetica Neue" w:hAnsi="Helvetica Neue" w:cs="Roboto-Regular"/>
          <w:color w:val="000000" w:themeColor="text1"/>
          <w:sz w:val="22"/>
          <w:szCs w:val="22"/>
        </w:rPr>
        <w:t>the societies that serve those disciplines</w:t>
      </w:r>
      <w:r w:rsidR="006C6968" w:rsidRPr="00E94567">
        <w:rPr>
          <w:rFonts w:ascii="Helvetica Neue" w:hAnsi="Helvetica Neue" w:cs="Roboto-Regular"/>
          <w:color w:val="000000" w:themeColor="text1"/>
          <w:sz w:val="22"/>
          <w:szCs w:val="22"/>
        </w:rPr>
        <w:t xml:space="preserve">, and </w:t>
      </w:r>
      <w:r w:rsidR="00E01A21" w:rsidRPr="00E94567">
        <w:rPr>
          <w:rFonts w:ascii="Helvetica Neue" w:hAnsi="Helvetica Neue" w:cs="Roboto-Regular"/>
          <w:color w:val="000000" w:themeColor="text1"/>
          <w:sz w:val="22"/>
          <w:szCs w:val="22"/>
        </w:rPr>
        <w:t xml:space="preserve">in an </w:t>
      </w:r>
      <w:r w:rsidR="006C6968" w:rsidRPr="00E94567">
        <w:rPr>
          <w:rFonts w:ascii="Helvetica Neue" w:hAnsi="Helvetica Neue" w:cs="Roboto-Regular"/>
          <w:color w:val="000000" w:themeColor="text1"/>
          <w:sz w:val="22"/>
          <w:szCs w:val="22"/>
        </w:rPr>
        <w:t>online</w:t>
      </w:r>
      <w:r w:rsidR="00E01A21" w:rsidRPr="00E94567">
        <w:rPr>
          <w:rFonts w:ascii="Helvetica Neue" w:hAnsi="Helvetica Neue" w:cs="Roboto-Regular"/>
          <w:color w:val="000000" w:themeColor="text1"/>
          <w:sz w:val="22"/>
          <w:szCs w:val="22"/>
        </w:rPr>
        <w:t xml:space="preserve"> environment</w:t>
      </w:r>
      <w:r w:rsidRPr="00E94567">
        <w:rPr>
          <w:rFonts w:ascii="Helvetica Neue" w:hAnsi="Helvetica Neue" w:cs="Roboto-Regular"/>
          <w:color w:val="000000" w:themeColor="text1"/>
          <w:sz w:val="22"/>
          <w:szCs w:val="22"/>
        </w:rPr>
        <w:t xml:space="preserve">. In addition to the professionalism learned in the mentor’s laboratory, the Postdoctoral and Career Development Office will provide workshops and seminars designed to formally discuss professionalism. </w:t>
      </w:r>
      <w:r w:rsidR="00B843F5" w:rsidRPr="00E94567">
        <w:rPr>
          <w:rFonts w:ascii="Helvetica Neue" w:hAnsi="Helvetica Neue"/>
          <w:color w:val="000000" w:themeColor="text1"/>
          <w:sz w:val="22"/>
          <w:szCs w:val="22"/>
        </w:rPr>
        <w:t xml:space="preserve">During the pre or postdoctoral training period, trainees should become proficient with the following items: </w:t>
      </w:r>
      <w:r w:rsidRPr="00E94567">
        <w:rPr>
          <w:rFonts w:ascii="Helvetica Neue" w:hAnsi="Helvetica Neue"/>
          <w:color w:val="000000" w:themeColor="text1"/>
          <w:sz w:val="22"/>
          <w:szCs w:val="22"/>
        </w:rPr>
        <w:t xml:space="preserve"> </w:t>
      </w:r>
    </w:p>
    <w:p w14:paraId="6A10E234" w14:textId="3ECA4220" w:rsidR="00E94450" w:rsidRPr="00E94567" w:rsidRDefault="00E94450" w:rsidP="00FB7DF9">
      <w:pPr>
        <w:pStyle w:val="ListParagraph"/>
        <w:numPr>
          <w:ilvl w:val="0"/>
          <w:numId w:val="6"/>
        </w:numPr>
        <w:spacing w:line="276" w:lineRule="auto"/>
        <w:jc w:val="both"/>
        <w:rPr>
          <w:rFonts w:ascii="Helvetica Neue" w:hAnsi="Helvetica Neue"/>
          <w:color w:val="000000" w:themeColor="text1"/>
          <w:sz w:val="22"/>
          <w:szCs w:val="22"/>
        </w:rPr>
      </w:pPr>
      <w:r w:rsidRPr="00E94567">
        <w:rPr>
          <w:rFonts w:ascii="Helvetica Neue" w:hAnsi="Helvetica Neue" w:cs="Roboto-Regular"/>
          <w:color w:val="000000" w:themeColor="text1"/>
          <w:sz w:val="22"/>
          <w:szCs w:val="22"/>
        </w:rPr>
        <w:t>Assess and uphold workplace etiquette, performance standards, and project goals</w:t>
      </w:r>
      <w:r w:rsidR="006C6968" w:rsidRPr="00E94567">
        <w:rPr>
          <w:rFonts w:ascii="Helvetica Neue" w:hAnsi="Helvetica Neue" w:cs="Roboto-Regular"/>
          <w:color w:val="000000" w:themeColor="text1"/>
          <w:sz w:val="22"/>
          <w:szCs w:val="22"/>
        </w:rPr>
        <w:t>.</w:t>
      </w:r>
    </w:p>
    <w:p w14:paraId="76A3EC26" w14:textId="74215BC3" w:rsidR="00E94450" w:rsidRPr="00E94567" w:rsidRDefault="00E94450" w:rsidP="00FB7DF9">
      <w:pPr>
        <w:pStyle w:val="ListParagraph"/>
        <w:numPr>
          <w:ilvl w:val="0"/>
          <w:numId w:val="6"/>
        </w:numPr>
        <w:spacing w:line="276" w:lineRule="auto"/>
        <w:jc w:val="both"/>
        <w:rPr>
          <w:rFonts w:ascii="Helvetica Neue" w:hAnsi="Helvetica Neue"/>
          <w:color w:val="000000" w:themeColor="text1"/>
          <w:sz w:val="22"/>
          <w:szCs w:val="22"/>
        </w:rPr>
      </w:pPr>
      <w:r w:rsidRPr="00E94567">
        <w:rPr>
          <w:rFonts w:ascii="Helvetica Neue" w:hAnsi="Helvetica Neue" w:cs="Roboto-Regular"/>
          <w:color w:val="000000" w:themeColor="text1"/>
          <w:sz w:val="22"/>
          <w:szCs w:val="22"/>
        </w:rPr>
        <w:t>Comply with rules, regulations, and institutional norms</w:t>
      </w:r>
      <w:r w:rsidR="006C6968" w:rsidRPr="00E94567">
        <w:rPr>
          <w:rFonts w:ascii="Helvetica Neue" w:hAnsi="Helvetica Neue" w:cs="Roboto-Regular"/>
          <w:color w:val="000000" w:themeColor="text1"/>
          <w:sz w:val="22"/>
          <w:szCs w:val="22"/>
        </w:rPr>
        <w:t>.</w:t>
      </w:r>
    </w:p>
    <w:p w14:paraId="01CB715A" w14:textId="1C012CD3" w:rsidR="00E94450" w:rsidRPr="00E94567" w:rsidRDefault="00E94450" w:rsidP="00FB7DF9">
      <w:pPr>
        <w:pStyle w:val="ListParagraph"/>
        <w:numPr>
          <w:ilvl w:val="0"/>
          <w:numId w:val="6"/>
        </w:numPr>
        <w:spacing w:line="276" w:lineRule="auto"/>
        <w:jc w:val="both"/>
        <w:rPr>
          <w:rFonts w:ascii="Helvetica Neue" w:hAnsi="Helvetica Neue"/>
          <w:color w:val="000000" w:themeColor="text1"/>
          <w:sz w:val="22"/>
          <w:szCs w:val="22"/>
        </w:rPr>
      </w:pPr>
      <w:r w:rsidRPr="00E94567">
        <w:rPr>
          <w:rFonts w:ascii="Helvetica Neue" w:hAnsi="Helvetica Neue" w:cs="Roboto-Regular"/>
          <w:color w:val="000000" w:themeColor="text1"/>
          <w:sz w:val="22"/>
          <w:szCs w:val="22"/>
        </w:rPr>
        <w:t>Respect, evaluate, and enhance the intellectual contributions of others</w:t>
      </w:r>
      <w:r w:rsidR="006C6968" w:rsidRPr="00E94567">
        <w:rPr>
          <w:rFonts w:ascii="Helvetica Neue" w:hAnsi="Helvetica Neue" w:cs="Roboto-Regular"/>
          <w:color w:val="000000" w:themeColor="text1"/>
          <w:sz w:val="22"/>
          <w:szCs w:val="22"/>
        </w:rPr>
        <w:t>.</w:t>
      </w:r>
    </w:p>
    <w:p w14:paraId="706E97B3" w14:textId="77777777" w:rsidR="00847BCF" w:rsidRPr="00E94567" w:rsidRDefault="00847BCF" w:rsidP="00C43552">
      <w:pPr>
        <w:spacing w:line="276" w:lineRule="auto"/>
        <w:jc w:val="both"/>
        <w:rPr>
          <w:rFonts w:ascii="Helvetica Neue" w:hAnsi="Helvetica Neue"/>
          <w:i/>
          <w:color w:val="000000" w:themeColor="text1"/>
          <w:sz w:val="22"/>
          <w:szCs w:val="22"/>
        </w:rPr>
      </w:pPr>
    </w:p>
    <w:p w14:paraId="215B12FD" w14:textId="574E7C5C" w:rsidR="005E4FCE" w:rsidRPr="00E94567" w:rsidRDefault="005E4FCE" w:rsidP="00C43552">
      <w:pPr>
        <w:spacing w:line="276" w:lineRule="auto"/>
        <w:jc w:val="both"/>
        <w:rPr>
          <w:rFonts w:ascii="Helvetica Neue" w:hAnsi="Helvetica Neue"/>
          <w:i/>
          <w:color w:val="000000" w:themeColor="text1"/>
          <w:sz w:val="22"/>
          <w:szCs w:val="22"/>
        </w:rPr>
      </w:pPr>
      <w:r w:rsidRPr="00E94567">
        <w:rPr>
          <w:rFonts w:ascii="Helvetica Neue" w:hAnsi="Helvetica Neue"/>
          <w:i/>
          <w:color w:val="000000" w:themeColor="text1"/>
          <w:sz w:val="22"/>
          <w:szCs w:val="22"/>
        </w:rPr>
        <w:t xml:space="preserve">Goal </w:t>
      </w:r>
      <w:r w:rsidR="00847BCF" w:rsidRPr="00E94567">
        <w:rPr>
          <w:rFonts w:ascii="Helvetica Neue" w:hAnsi="Helvetica Neue"/>
          <w:i/>
          <w:color w:val="000000" w:themeColor="text1"/>
          <w:sz w:val="22"/>
          <w:szCs w:val="22"/>
        </w:rPr>
        <w:t>3</w:t>
      </w:r>
      <w:r w:rsidRPr="00E94567">
        <w:rPr>
          <w:rFonts w:ascii="Helvetica Neue" w:hAnsi="Helvetica Neue"/>
          <w:i/>
          <w:color w:val="000000" w:themeColor="text1"/>
          <w:sz w:val="22"/>
          <w:szCs w:val="22"/>
        </w:rPr>
        <w:t>: Professionalism (continued)</w:t>
      </w:r>
    </w:p>
    <w:p w14:paraId="08B12DFE" w14:textId="77777777" w:rsidR="00E94450" w:rsidRPr="00E94567" w:rsidRDefault="00E94450" w:rsidP="00FB7DF9">
      <w:pPr>
        <w:pStyle w:val="ListParagraph"/>
        <w:numPr>
          <w:ilvl w:val="0"/>
          <w:numId w:val="6"/>
        </w:numPr>
        <w:spacing w:line="276" w:lineRule="auto"/>
        <w:jc w:val="both"/>
        <w:rPr>
          <w:rFonts w:ascii="Helvetica Neue" w:hAnsi="Helvetica Neue"/>
          <w:color w:val="000000" w:themeColor="text1"/>
          <w:sz w:val="22"/>
          <w:szCs w:val="22"/>
        </w:rPr>
      </w:pPr>
      <w:r w:rsidRPr="00E94567">
        <w:rPr>
          <w:rFonts w:ascii="Helvetica Neue" w:hAnsi="Helvetica Neue" w:cs="Roboto-Regular"/>
          <w:color w:val="000000" w:themeColor="text1"/>
          <w:sz w:val="22"/>
          <w:szCs w:val="22"/>
        </w:rPr>
        <w:t>Advance and promote the discipline by participating in public and professional service activities, such as professional societies, editorial and advisory boards, peer review panels, and institutional committees.</w:t>
      </w:r>
    </w:p>
    <w:p w14:paraId="0830ACD9" w14:textId="77777777" w:rsidR="00E94450" w:rsidRPr="00E94567" w:rsidRDefault="00E94450" w:rsidP="00FB7DF9">
      <w:pPr>
        <w:pStyle w:val="ListParagraph"/>
        <w:numPr>
          <w:ilvl w:val="0"/>
          <w:numId w:val="6"/>
        </w:numPr>
        <w:spacing w:line="276" w:lineRule="auto"/>
        <w:jc w:val="both"/>
        <w:rPr>
          <w:rFonts w:ascii="Helvetica Neue" w:hAnsi="Helvetica Neue"/>
          <w:color w:val="000000" w:themeColor="text1"/>
          <w:sz w:val="22"/>
          <w:szCs w:val="22"/>
        </w:rPr>
      </w:pPr>
      <w:r w:rsidRPr="00E94567">
        <w:rPr>
          <w:rFonts w:ascii="Helvetica Neue" w:hAnsi="Helvetica Neue" w:cs="Roboto-Regular"/>
          <w:color w:val="000000" w:themeColor="text1"/>
          <w:sz w:val="22"/>
          <w:szCs w:val="22"/>
        </w:rPr>
        <w:t>Advance and promote the discipline by participating in partnerships with government agencies, foundations, and/or nonprofit organizations, such as funding agency grant panels or other advocacy/advisory boards to contribute to the advancement and promotion of the discipline.</w:t>
      </w:r>
    </w:p>
    <w:p w14:paraId="55B9C53A" w14:textId="6F7C23BD" w:rsidR="00E94450" w:rsidRPr="00E94567" w:rsidRDefault="00E94450" w:rsidP="00FB7DF9">
      <w:pPr>
        <w:pStyle w:val="ListParagraph"/>
        <w:numPr>
          <w:ilvl w:val="0"/>
          <w:numId w:val="6"/>
        </w:numPr>
        <w:spacing w:line="276" w:lineRule="auto"/>
        <w:jc w:val="both"/>
        <w:rPr>
          <w:rFonts w:ascii="Helvetica Neue" w:hAnsi="Helvetica Neue"/>
          <w:color w:val="000000" w:themeColor="text1"/>
          <w:sz w:val="22"/>
          <w:szCs w:val="22"/>
        </w:rPr>
      </w:pPr>
      <w:r w:rsidRPr="00E94567">
        <w:rPr>
          <w:rFonts w:ascii="Helvetica Neue" w:hAnsi="Helvetica Neue" w:cs="Roboto-Regular"/>
          <w:color w:val="000000" w:themeColor="text1"/>
          <w:sz w:val="22"/>
          <w:szCs w:val="22"/>
        </w:rPr>
        <w:t>Identify and manage apparent and actual conflicts of interest, ethical violations, and violations of expected professional behavior</w:t>
      </w:r>
      <w:r w:rsidR="006C6968" w:rsidRPr="00E94567">
        <w:rPr>
          <w:rFonts w:ascii="Helvetica Neue" w:hAnsi="Helvetica Neue" w:cs="Roboto-Regular"/>
          <w:color w:val="000000" w:themeColor="text1"/>
          <w:sz w:val="22"/>
          <w:szCs w:val="22"/>
        </w:rPr>
        <w:t>.</w:t>
      </w:r>
    </w:p>
    <w:p w14:paraId="167F4745" w14:textId="76F90565" w:rsidR="00FB7DF9" w:rsidRPr="00E94567" w:rsidRDefault="0030750F" w:rsidP="00FB7DF9">
      <w:pPr>
        <w:pStyle w:val="ListParagraph"/>
        <w:numPr>
          <w:ilvl w:val="0"/>
          <w:numId w:val="6"/>
        </w:numPr>
        <w:spacing w:line="276" w:lineRule="auto"/>
        <w:jc w:val="both"/>
        <w:rPr>
          <w:rFonts w:ascii="Helvetica Neue" w:hAnsi="Helvetica Neue"/>
          <w:color w:val="000000" w:themeColor="text1"/>
          <w:sz w:val="22"/>
          <w:szCs w:val="22"/>
        </w:rPr>
      </w:pPr>
      <w:r w:rsidRPr="00E94567">
        <w:rPr>
          <w:rFonts w:ascii="Helvetica Neue" w:hAnsi="Helvetica Neue" w:cs="Roboto-Regular"/>
          <w:color w:val="000000" w:themeColor="text1"/>
          <w:sz w:val="22"/>
          <w:szCs w:val="22"/>
        </w:rPr>
        <w:t>Create and m</w:t>
      </w:r>
      <w:r w:rsidR="006C6968" w:rsidRPr="00E94567">
        <w:rPr>
          <w:rFonts w:ascii="Helvetica Neue" w:hAnsi="Helvetica Neue" w:cs="Roboto-Regular"/>
          <w:color w:val="000000" w:themeColor="text1"/>
          <w:sz w:val="22"/>
          <w:szCs w:val="22"/>
        </w:rPr>
        <w:t>aintain a professional</w:t>
      </w:r>
      <w:r w:rsidRPr="00E94567">
        <w:rPr>
          <w:rFonts w:ascii="Helvetica Neue" w:hAnsi="Helvetica Neue" w:cs="Roboto-Regular"/>
          <w:color w:val="000000" w:themeColor="text1"/>
          <w:sz w:val="22"/>
          <w:szCs w:val="22"/>
        </w:rPr>
        <w:t xml:space="preserve"> online presence</w:t>
      </w:r>
      <w:r w:rsidR="006C6968" w:rsidRPr="00E94567">
        <w:rPr>
          <w:rFonts w:ascii="Helvetica Neue" w:hAnsi="Helvetica Neue" w:cs="Roboto-Regular"/>
          <w:color w:val="000000" w:themeColor="text1"/>
          <w:sz w:val="22"/>
          <w:szCs w:val="22"/>
        </w:rPr>
        <w:t xml:space="preserve">. </w:t>
      </w:r>
    </w:p>
    <w:p w14:paraId="42FE5B84" w14:textId="60E36079" w:rsidR="009B5416" w:rsidRPr="00E94567" w:rsidRDefault="00C63951" w:rsidP="00FB7DF9">
      <w:pPr>
        <w:widowControl w:val="0"/>
        <w:tabs>
          <w:tab w:val="left" w:pos="220"/>
          <w:tab w:val="left" w:pos="720"/>
        </w:tabs>
        <w:autoSpaceDE w:val="0"/>
        <w:autoSpaceDN w:val="0"/>
        <w:adjustRightInd w:val="0"/>
        <w:spacing w:line="276" w:lineRule="auto"/>
        <w:rPr>
          <w:rFonts w:ascii="Helvetica Neue" w:hAnsi="Helvetica Neue" w:cs="Roboto-Regular"/>
          <w:color w:val="000000" w:themeColor="text1"/>
          <w:sz w:val="22"/>
          <w:szCs w:val="22"/>
        </w:rPr>
      </w:pPr>
      <w:r w:rsidRPr="00E94567">
        <w:rPr>
          <w:rFonts w:ascii="Helvetica Neue" w:hAnsi="Helvetica Neue" w:cs="Roboto-Regular"/>
          <w:color w:val="000000" w:themeColor="text1"/>
          <w:sz w:val="22"/>
          <w:szCs w:val="22"/>
        </w:rPr>
        <w:t>_____________________________________________________________________________________</w:t>
      </w:r>
      <w:r w:rsidR="009B5416" w:rsidRPr="00E94567">
        <w:rPr>
          <w:rFonts w:ascii="Helvetica Neue" w:hAnsi="Helvetica Neue" w:cs="Roboto-Regular"/>
          <w:color w:val="000000" w:themeColor="text1"/>
          <w:sz w:val="22"/>
          <w:szCs w:val="22"/>
        </w:rPr>
        <w:t>_</w:t>
      </w:r>
    </w:p>
    <w:p w14:paraId="067469BE" w14:textId="60E36079" w:rsidR="00C63951" w:rsidRPr="00E94567" w:rsidRDefault="009774C1" w:rsidP="00FB7DF9">
      <w:pPr>
        <w:widowControl w:val="0"/>
        <w:tabs>
          <w:tab w:val="left" w:pos="220"/>
          <w:tab w:val="left" w:pos="720"/>
        </w:tabs>
        <w:autoSpaceDE w:val="0"/>
        <w:autoSpaceDN w:val="0"/>
        <w:adjustRightInd w:val="0"/>
        <w:spacing w:line="276" w:lineRule="auto"/>
        <w:outlineLvl w:val="0"/>
        <w:rPr>
          <w:rFonts w:ascii="Helvetica Neue" w:hAnsi="Helvetica Neue" w:cs="Roboto-Regular"/>
          <w:b/>
          <w:color w:val="000000" w:themeColor="text1"/>
          <w:sz w:val="22"/>
          <w:szCs w:val="22"/>
        </w:rPr>
      </w:pPr>
      <w:r w:rsidRPr="00E94567">
        <w:rPr>
          <w:rFonts w:ascii="Helvetica Neue" w:hAnsi="Helvetica Neue" w:cs="Roboto-Regular"/>
          <w:b/>
          <w:color w:val="000000" w:themeColor="text1"/>
          <w:sz w:val="22"/>
          <w:szCs w:val="22"/>
        </w:rPr>
        <w:t>CU Denver/Anschutz career d</w:t>
      </w:r>
      <w:r w:rsidR="00C63951" w:rsidRPr="00E94567">
        <w:rPr>
          <w:rFonts w:ascii="Helvetica Neue" w:hAnsi="Helvetica Neue" w:cs="Roboto-Regular"/>
          <w:b/>
          <w:color w:val="000000" w:themeColor="text1"/>
          <w:sz w:val="22"/>
          <w:szCs w:val="22"/>
        </w:rPr>
        <w:t>evelopment</w:t>
      </w:r>
      <w:r w:rsidR="00071FCE" w:rsidRPr="00E94567">
        <w:rPr>
          <w:rFonts w:ascii="Helvetica Neue" w:hAnsi="Helvetica Neue" w:cs="Roboto-Regular"/>
          <w:b/>
          <w:color w:val="000000" w:themeColor="text1"/>
          <w:sz w:val="22"/>
          <w:szCs w:val="22"/>
        </w:rPr>
        <w:t xml:space="preserve"> offerings aligned to program</w:t>
      </w:r>
      <w:r w:rsidR="00C63951" w:rsidRPr="00E94567">
        <w:rPr>
          <w:rFonts w:ascii="Helvetica Neue" w:hAnsi="Helvetica Neue" w:cs="Roboto-Regular"/>
          <w:b/>
          <w:color w:val="000000" w:themeColor="text1"/>
          <w:sz w:val="22"/>
          <w:szCs w:val="22"/>
        </w:rPr>
        <w:t xml:space="preserve"> goals: </w:t>
      </w:r>
    </w:p>
    <w:p w14:paraId="3B0963C8" w14:textId="77777777" w:rsidR="00C63951" w:rsidRPr="00E94567" w:rsidRDefault="00C63951" w:rsidP="00FB7DF9">
      <w:pPr>
        <w:widowControl w:val="0"/>
        <w:tabs>
          <w:tab w:val="left" w:pos="220"/>
          <w:tab w:val="left" w:pos="720"/>
        </w:tabs>
        <w:autoSpaceDE w:val="0"/>
        <w:autoSpaceDN w:val="0"/>
        <w:adjustRightInd w:val="0"/>
        <w:rPr>
          <w:rFonts w:ascii="Helvetica Neue" w:hAnsi="Helvetica Neue" w:cs="Roboto-Regular"/>
          <w:color w:val="000000" w:themeColor="text1"/>
          <w:sz w:val="22"/>
          <w:szCs w:val="22"/>
        </w:rPr>
      </w:pPr>
    </w:p>
    <w:p w14:paraId="2242DC05" w14:textId="4FDD4ECA" w:rsidR="00BD3BE6" w:rsidRPr="00E94567" w:rsidRDefault="00FB7DF9" w:rsidP="00FB7DF9">
      <w:pPr>
        <w:widowControl w:val="0"/>
        <w:tabs>
          <w:tab w:val="left" w:pos="220"/>
          <w:tab w:val="left" w:pos="720"/>
        </w:tabs>
        <w:autoSpaceDE w:val="0"/>
        <w:autoSpaceDN w:val="0"/>
        <w:adjustRightInd w:val="0"/>
        <w:spacing w:line="276" w:lineRule="auto"/>
        <w:outlineLvl w:val="0"/>
        <w:rPr>
          <w:rFonts w:ascii="Helvetica Neue" w:hAnsi="Helvetica Neue" w:cs="Roboto-Regular"/>
          <w:b/>
          <w:color w:val="000000" w:themeColor="text1"/>
          <w:sz w:val="22"/>
          <w:szCs w:val="22"/>
          <w:u w:val="single"/>
        </w:rPr>
      </w:pPr>
      <w:r w:rsidRPr="00E94567">
        <w:rPr>
          <w:rFonts w:ascii="Helvetica Neue" w:hAnsi="Helvetica Neue" w:cs="Roboto-Regular"/>
          <w:b/>
          <w:color w:val="000000" w:themeColor="text1"/>
          <w:sz w:val="22"/>
          <w:szCs w:val="22"/>
          <w:u w:val="single"/>
        </w:rPr>
        <w:t xml:space="preserve">Goal </w:t>
      </w:r>
      <w:r w:rsidR="00847BCF" w:rsidRPr="00E94567">
        <w:rPr>
          <w:rFonts w:ascii="Helvetica Neue" w:hAnsi="Helvetica Neue" w:cs="Roboto-Regular"/>
          <w:b/>
          <w:color w:val="000000" w:themeColor="text1"/>
          <w:sz w:val="22"/>
          <w:szCs w:val="22"/>
          <w:u w:val="single"/>
        </w:rPr>
        <w:t>1</w:t>
      </w:r>
      <w:r w:rsidRPr="00E94567">
        <w:rPr>
          <w:rFonts w:ascii="Helvetica Neue" w:hAnsi="Helvetica Neue" w:cs="Roboto-Regular"/>
          <w:b/>
          <w:color w:val="000000" w:themeColor="text1"/>
          <w:sz w:val="22"/>
          <w:szCs w:val="22"/>
          <w:u w:val="single"/>
        </w:rPr>
        <w:t>: Communication Skills</w:t>
      </w:r>
      <w:r w:rsidR="00C63951" w:rsidRPr="00E94567">
        <w:rPr>
          <w:rFonts w:ascii="Helvetica Neue" w:hAnsi="Helvetica Neue" w:cs="Roboto-Regular"/>
          <w:b/>
          <w:color w:val="000000" w:themeColor="text1"/>
          <w:sz w:val="22"/>
          <w:szCs w:val="22"/>
          <w:u w:val="single"/>
        </w:rPr>
        <w:t xml:space="preserve"> </w:t>
      </w:r>
    </w:p>
    <w:p w14:paraId="540A7E2D" w14:textId="799BFC45" w:rsidR="00C63951" w:rsidRPr="00E94567" w:rsidRDefault="00B7325F" w:rsidP="00FB7DF9">
      <w:pPr>
        <w:widowControl w:val="0"/>
        <w:tabs>
          <w:tab w:val="left" w:pos="220"/>
          <w:tab w:val="left" w:pos="720"/>
        </w:tabs>
        <w:autoSpaceDE w:val="0"/>
        <w:autoSpaceDN w:val="0"/>
        <w:adjustRightInd w:val="0"/>
        <w:spacing w:line="276" w:lineRule="auto"/>
        <w:outlineLvl w:val="0"/>
        <w:rPr>
          <w:rFonts w:ascii="Helvetica Neue" w:hAnsi="Helvetica Neue" w:cs="Roboto-Regular"/>
          <w:i/>
          <w:color w:val="000000" w:themeColor="text1"/>
          <w:sz w:val="22"/>
          <w:szCs w:val="22"/>
        </w:rPr>
      </w:pPr>
      <w:r w:rsidRPr="00E94567">
        <w:rPr>
          <w:rFonts w:ascii="Helvetica Neue" w:hAnsi="Helvetica Neue" w:cs="Roboto-Regular"/>
          <w:i/>
          <w:color w:val="000000" w:themeColor="text1"/>
          <w:sz w:val="22"/>
          <w:szCs w:val="22"/>
        </w:rPr>
        <w:t>Communication Series Workshops</w:t>
      </w:r>
      <w:r w:rsidR="0030750F" w:rsidRPr="00E94567">
        <w:rPr>
          <w:rFonts w:ascii="Helvetica Neue" w:hAnsi="Helvetica Neue" w:cs="Roboto-Regular"/>
          <w:i/>
          <w:color w:val="000000" w:themeColor="text1"/>
          <w:sz w:val="22"/>
          <w:szCs w:val="22"/>
        </w:rPr>
        <w:t xml:space="preserve"> (Examples)</w:t>
      </w:r>
    </w:p>
    <w:p w14:paraId="31977770" w14:textId="7EDA95A7" w:rsidR="00C63951" w:rsidRPr="00E94567" w:rsidRDefault="00C63951" w:rsidP="00FB7DF9">
      <w:pPr>
        <w:pStyle w:val="ListParagraph"/>
        <w:widowControl w:val="0"/>
        <w:numPr>
          <w:ilvl w:val="0"/>
          <w:numId w:val="11"/>
        </w:numPr>
        <w:tabs>
          <w:tab w:val="left" w:pos="220"/>
          <w:tab w:val="left" w:pos="720"/>
        </w:tabs>
        <w:autoSpaceDE w:val="0"/>
        <w:autoSpaceDN w:val="0"/>
        <w:adjustRightInd w:val="0"/>
        <w:spacing w:line="276" w:lineRule="auto"/>
        <w:rPr>
          <w:rFonts w:ascii="Helvetica Neue" w:hAnsi="Helvetica Neue" w:cs="Roboto-Regular"/>
          <w:color w:val="000000" w:themeColor="text1"/>
          <w:sz w:val="22"/>
          <w:szCs w:val="22"/>
        </w:rPr>
      </w:pPr>
      <w:r w:rsidRPr="00E94567">
        <w:rPr>
          <w:rFonts w:ascii="Helvetica Neue" w:hAnsi="Helvetica Neue" w:cs="Roboto-Regular"/>
          <w:b/>
          <w:color w:val="000000" w:themeColor="text1"/>
          <w:sz w:val="22"/>
          <w:szCs w:val="22"/>
        </w:rPr>
        <w:t>CV/Resume</w:t>
      </w:r>
      <w:r w:rsidR="00B7325F" w:rsidRPr="00E94567">
        <w:rPr>
          <w:rFonts w:ascii="Helvetica Neue" w:hAnsi="Helvetica Neue" w:cs="Roboto-Regular"/>
          <w:b/>
          <w:color w:val="000000" w:themeColor="text1"/>
          <w:sz w:val="22"/>
          <w:szCs w:val="22"/>
        </w:rPr>
        <w:t>s</w:t>
      </w:r>
      <w:r w:rsidRPr="00E94567">
        <w:rPr>
          <w:rFonts w:ascii="Helvetica Neue" w:hAnsi="Helvetica Neue" w:cs="Roboto-Regular"/>
          <w:color w:val="000000" w:themeColor="text1"/>
          <w:sz w:val="22"/>
          <w:szCs w:val="22"/>
        </w:rPr>
        <w:t>: Trainees will receive brief instruction on the differences between a CV and a resume, and then will work individually, in pairs, and as a larger group to create their personal master resume</w:t>
      </w:r>
      <w:r w:rsidR="0030750F" w:rsidRPr="00E94567">
        <w:rPr>
          <w:rFonts w:ascii="Helvetica Neue" w:hAnsi="Helvetica Neue" w:cs="Roboto-Regular"/>
          <w:color w:val="000000" w:themeColor="text1"/>
          <w:sz w:val="22"/>
          <w:szCs w:val="22"/>
        </w:rPr>
        <w:t xml:space="preserve"> or CV</w:t>
      </w:r>
      <w:r w:rsidRPr="00E94567">
        <w:rPr>
          <w:rFonts w:ascii="Helvetica Neue" w:hAnsi="Helvetica Neue" w:cs="Roboto-Regular"/>
          <w:color w:val="000000" w:themeColor="text1"/>
          <w:sz w:val="22"/>
          <w:szCs w:val="22"/>
        </w:rPr>
        <w:t xml:space="preserve">. This workshop also will feature instruction on using the CSO job site. </w:t>
      </w:r>
      <w:r w:rsidR="00A83E97" w:rsidRPr="00E94567">
        <w:rPr>
          <w:rFonts w:ascii="Helvetica Neue" w:hAnsi="Helvetica Neue" w:cs="Roboto-Regular"/>
          <w:color w:val="000000" w:themeColor="text1"/>
          <w:sz w:val="22"/>
          <w:szCs w:val="22"/>
        </w:rPr>
        <w:t xml:space="preserve">This workshop will be offered three times a year. </w:t>
      </w:r>
    </w:p>
    <w:p w14:paraId="1475B64D" w14:textId="63D6E145" w:rsidR="00C63951" w:rsidRPr="00E94567" w:rsidRDefault="00C63951" w:rsidP="00FB7DF9">
      <w:pPr>
        <w:pStyle w:val="ListParagraph"/>
        <w:widowControl w:val="0"/>
        <w:numPr>
          <w:ilvl w:val="0"/>
          <w:numId w:val="11"/>
        </w:numPr>
        <w:tabs>
          <w:tab w:val="left" w:pos="220"/>
          <w:tab w:val="left" w:pos="720"/>
        </w:tabs>
        <w:autoSpaceDE w:val="0"/>
        <w:autoSpaceDN w:val="0"/>
        <w:adjustRightInd w:val="0"/>
        <w:spacing w:line="276" w:lineRule="auto"/>
        <w:rPr>
          <w:rFonts w:ascii="Helvetica Neue" w:hAnsi="Helvetica Neue" w:cs="Roboto-Regular"/>
          <w:color w:val="000000" w:themeColor="text1"/>
          <w:sz w:val="22"/>
          <w:szCs w:val="22"/>
        </w:rPr>
      </w:pPr>
      <w:r w:rsidRPr="00E94567">
        <w:rPr>
          <w:rFonts w:ascii="Helvetica Neue" w:hAnsi="Helvetica Neue" w:cs="Roboto-Regular"/>
          <w:b/>
          <w:color w:val="000000" w:themeColor="text1"/>
          <w:sz w:val="22"/>
          <w:szCs w:val="22"/>
        </w:rPr>
        <w:t>Cover letters</w:t>
      </w:r>
      <w:r w:rsidRPr="00E94567">
        <w:rPr>
          <w:rFonts w:ascii="Helvetica Neue" w:hAnsi="Helvetica Neue" w:cs="Roboto-Regular"/>
          <w:color w:val="000000" w:themeColor="text1"/>
          <w:sz w:val="22"/>
          <w:szCs w:val="22"/>
        </w:rPr>
        <w:t xml:space="preserve">: Trainees will receive brief instruction on writing an effective cover letter. Then, using an actual position of interest, trainees will create a draft of their cover letter and will receive feedback from at least two peers. </w:t>
      </w:r>
      <w:r w:rsidR="0030750F" w:rsidRPr="00E94567">
        <w:rPr>
          <w:rFonts w:ascii="Helvetica Neue" w:hAnsi="Helvetica Neue" w:cs="Roboto-Regular"/>
          <w:color w:val="000000" w:themeColor="text1"/>
          <w:sz w:val="22"/>
          <w:szCs w:val="22"/>
        </w:rPr>
        <w:t xml:space="preserve">Another possibility is for participants to write cover letters prior to the workshop, and spend the workshop hour on feedback. </w:t>
      </w:r>
      <w:r w:rsidR="00A83E97" w:rsidRPr="00E94567">
        <w:rPr>
          <w:rFonts w:ascii="Helvetica Neue" w:hAnsi="Helvetica Neue" w:cs="Roboto-Regular"/>
          <w:color w:val="000000" w:themeColor="text1"/>
          <w:sz w:val="22"/>
          <w:szCs w:val="22"/>
        </w:rPr>
        <w:t>This workshop will be offered three times a year.</w:t>
      </w:r>
    </w:p>
    <w:p w14:paraId="6D5CCF79" w14:textId="4E708CA8" w:rsidR="00C63951" w:rsidRPr="00E94567" w:rsidRDefault="00C63951" w:rsidP="00FB7DF9">
      <w:pPr>
        <w:pStyle w:val="ListParagraph"/>
        <w:widowControl w:val="0"/>
        <w:numPr>
          <w:ilvl w:val="0"/>
          <w:numId w:val="11"/>
        </w:numPr>
        <w:tabs>
          <w:tab w:val="left" w:pos="220"/>
          <w:tab w:val="left" w:pos="720"/>
        </w:tabs>
        <w:autoSpaceDE w:val="0"/>
        <w:autoSpaceDN w:val="0"/>
        <w:adjustRightInd w:val="0"/>
        <w:spacing w:line="276" w:lineRule="auto"/>
        <w:rPr>
          <w:rFonts w:ascii="Helvetica Neue" w:hAnsi="Helvetica Neue" w:cs="Roboto-Regular"/>
          <w:color w:val="000000" w:themeColor="text1"/>
          <w:sz w:val="22"/>
          <w:szCs w:val="22"/>
        </w:rPr>
      </w:pPr>
      <w:r w:rsidRPr="00E94567">
        <w:rPr>
          <w:rFonts w:ascii="Helvetica Neue" w:hAnsi="Helvetica Neue" w:cs="Roboto-Regular"/>
          <w:b/>
          <w:color w:val="000000" w:themeColor="text1"/>
          <w:sz w:val="22"/>
          <w:szCs w:val="22"/>
        </w:rPr>
        <w:t>Elevator speeches</w:t>
      </w:r>
      <w:r w:rsidRPr="00E94567">
        <w:rPr>
          <w:rFonts w:ascii="Helvetica Neue" w:hAnsi="Helvetica Neue" w:cs="Roboto-Regular"/>
          <w:color w:val="000000" w:themeColor="text1"/>
          <w:sz w:val="22"/>
          <w:szCs w:val="22"/>
        </w:rPr>
        <w:t>: Trainees will receive brief instruction on how to create an effective elevator speech</w:t>
      </w:r>
      <w:r w:rsidR="00B7325F" w:rsidRPr="00E94567">
        <w:rPr>
          <w:rFonts w:ascii="Helvetica Neue" w:hAnsi="Helvetica Neue" w:cs="Roboto-Regular"/>
          <w:color w:val="000000" w:themeColor="text1"/>
          <w:sz w:val="22"/>
          <w:szCs w:val="22"/>
        </w:rPr>
        <w:t>, and the</w:t>
      </w:r>
      <w:r w:rsidR="0030750F" w:rsidRPr="00E94567">
        <w:rPr>
          <w:rFonts w:ascii="Helvetica Neue" w:hAnsi="Helvetica Neue" w:cs="Roboto-Regular"/>
          <w:color w:val="000000" w:themeColor="text1"/>
          <w:sz w:val="22"/>
          <w:szCs w:val="22"/>
        </w:rPr>
        <w:t>n will create a speech about any</w:t>
      </w:r>
      <w:r w:rsidR="00B7325F" w:rsidRPr="00E94567">
        <w:rPr>
          <w:rFonts w:ascii="Helvetica Neue" w:hAnsi="Helvetica Neue" w:cs="Roboto-Regular"/>
          <w:color w:val="000000" w:themeColor="text1"/>
          <w:sz w:val="22"/>
          <w:szCs w:val="22"/>
        </w:rPr>
        <w:t xml:space="preserve"> of the following topics: grant submission, recent paper, research project, career interests, or career story. </w:t>
      </w:r>
      <w:r w:rsidR="00A83E97" w:rsidRPr="00E94567">
        <w:rPr>
          <w:rFonts w:ascii="Helvetica Neue" w:hAnsi="Helvetica Neue" w:cs="Roboto-Regular"/>
          <w:color w:val="000000" w:themeColor="text1"/>
          <w:sz w:val="22"/>
          <w:szCs w:val="22"/>
        </w:rPr>
        <w:t>This workshop will be offered three times a year.</w:t>
      </w:r>
    </w:p>
    <w:p w14:paraId="1709D028" w14:textId="01D41F13" w:rsidR="00B7325F" w:rsidRPr="00E94567" w:rsidRDefault="00B7325F" w:rsidP="00FB7DF9">
      <w:pPr>
        <w:pStyle w:val="ListParagraph"/>
        <w:widowControl w:val="0"/>
        <w:numPr>
          <w:ilvl w:val="0"/>
          <w:numId w:val="11"/>
        </w:numPr>
        <w:tabs>
          <w:tab w:val="left" w:pos="220"/>
          <w:tab w:val="left" w:pos="720"/>
        </w:tabs>
        <w:autoSpaceDE w:val="0"/>
        <w:autoSpaceDN w:val="0"/>
        <w:adjustRightInd w:val="0"/>
        <w:spacing w:line="276" w:lineRule="auto"/>
        <w:rPr>
          <w:rFonts w:ascii="Helvetica Neue" w:hAnsi="Helvetica Neue" w:cs="Roboto-Regular"/>
          <w:color w:val="000000" w:themeColor="text1"/>
          <w:sz w:val="22"/>
          <w:szCs w:val="22"/>
        </w:rPr>
      </w:pPr>
      <w:r w:rsidRPr="00E94567">
        <w:rPr>
          <w:rFonts w:ascii="Helvetica Neue" w:hAnsi="Helvetica Neue" w:cs="Roboto-Regular"/>
          <w:b/>
          <w:color w:val="000000" w:themeColor="text1"/>
          <w:sz w:val="22"/>
          <w:szCs w:val="22"/>
        </w:rPr>
        <w:t>Networking</w:t>
      </w:r>
      <w:r w:rsidRPr="00E94567">
        <w:rPr>
          <w:rFonts w:ascii="Helvetica Neue" w:hAnsi="Helvetica Neue" w:cs="Roboto-Regular"/>
          <w:color w:val="000000" w:themeColor="text1"/>
          <w:sz w:val="22"/>
          <w:szCs w:val="22"/>
        </w:rPr>
        <w:t xml:space="preserve">: Trainees will receive brief instruction on effective strategies to establish new connections, and then, will spend the rest of the workshop networking together. </w:t>
      </w:r>
      <w:r w:rsidR="00A83E97" w:rsidRPr="00E94567">
        <w:rPr>
          <w:rFonts w:ascii="Helvetica Neue" w:hAnsi="Helvetica Neue" w:cs="Roboto-Regular"/>
          <w:color w:val="000000" w:themeColor="text1"/>
          <w:sz w:val="22"/>
          <w:szCs w:val="22"/>
        </w:rPr>
        <w:t>This workshop will be offered three times a year.</w:t>
      </w:r>
    </w:p>
    <w:p w14:paraId="60EAF701" w14:textId="486C8119" w:rsidR="00D614CB" w:rsidRPr="00E94567" w:rsidRDefault="0030750F" w:rsidP="00FB7DF9">
      <w:pPr>
        <w:pStyle w:val="ListParagraph"/>
        <w:widowControl w:val="0"/>
        <w:numPr>
          <w:ilvl w:val="0"/>
          <w:numId w:val="11"/>
        </w:numPr>
        <w:tabs>
          <w:tab w:val="left" w:pos="220"/>
          <w:tab w:val="left" w:pos="720"/>
        </w:tabs>
        <w:autoSpaceDE w:val="0"/>
        <w:autoSpaceDN w:val="0"/>
        <w:adjustRightInd w:val="0"/>
        <w:spacing w:line="276" w:lineRule="auto"/>
        <w:rPr>
          <w:rFonts w:ascii="Helvetica Neue" w:hAnsi="Helvetica Neue" w:cs="Roboto-Regular"/>
          <w:color w:val="000000" w:themeColor="text1"/>
          <w:sz w:val="22"/>
          <w:szCs w:val="22"/>
        </w:rPr>
      </w:pPr>
      <w:r w:rsidRPr="00E94567">
        <w:rPr>
          <w:rFonts w:ascii="Helvetica Neue" w:hAnsi="Helvetica Neue" w:cs="Roboto-Regular"/>
          <w:b/>
          <w:color w:val="000000" w:themeColor="text1"/>
          <w:sz w:val="22"/>
          <w:szCs w:val="22"/>
        </w:rPr>
        <w:t>Interviewing</w:t>
      </w:r>
      <w:r w:rsidRPr="00E94567">
        <w:rPr>
          <w:rFonts w:ascii="Helvetica Neue" w:hAnsi="Helvetica Neue" w:cs="Roboto-Regular"/>
          <w:color w:val="000000" w:themeColor="text1"/>
          <w:sz w:val="22"/>
          <w:szCs w:val="22"/>
        </w:rPr>
        <w:t xml:space="preserve">: This workshop will cover basics of the </w:t>
      </w:r>
      <w:r w:rsidR="00891546" w:rsidRPr="00E94567">
        <w:rPr>
          <w:rFonts w:ascii="Helvetica Neue" w:hAnsi="Helvetica Neue" w:cs="Roboto-Regular"/>
          <w:color w:val="000000" w:themeColor="text1"/>
          <w:sz w:val="22"/>
          <w:szCs w:val="22"/>
        </w:rPr>
        <w:t>behavioral interview. A</w:t>
      </w:r>
      <w:r w:rsidRPr="00E94567">
        <w:rPr>
          <w:rFonts w:ascii="Helvetica Neue" w:hAnsi="Helvetica Neue" w:cs="Roboto-Regular"/>
          <w:color w:val="000000" w:themeColor="text1"/>
          <w:sz w:val="22"/>
          <w:szCs w:val="22"/>
        </w:rPr>
        <w:t xml:space="preserve">ttendees </w:t>
      </w:r>
      <w:r w:rsidR="00891546" w:rsidRPr="00E94567">
        <w:rPr>
          <w:rFonts w:ascii="Helvetica Neue" w:hAnsi="Helvetica Neue" w:cs="Roboto-Regular"/>
          <w:color w:val="000000" w:themeColor="text1"/>
          <w:sz w:val="22"/>
          <w:szCs w:val="22"/>
        </w:rPr>
        <w:t xml:space="preserve">then </w:t>
      </w:r>
      <w:r w:rsidRPr="00E94567">
        <w:rPr>
          <w:rFonts w:ascii="Helvetica Neue" w:hAnsi="Helvetica Neue" w:cs="Roboto-Regular"/>
          <w:color w:val="000000" w:themeColor="text1"/>
          <w:sz w:val="22"/>
          <w:szCs w:val="22"/>
        </w:rPr>
        <w:t>will participate in mock</w:t>
      </w:r>
      <w:r w:rsidR="00891546" w:rsidRPr="00E94567">
        <w:rPr>
          <w:rFonts w:ascii="Helvetica Neue" w:hAnsi="Helvetica Neue" w:cs="Roboto-Regular"/>
          <w:color w:val="000000" w:themeColor="text1"/>
          <w:sz w:val="22"/>
          <w:szCs w:val="22"/>
        </w:rPr>
        <w:t xml:space="preserve"> behavioral</w:t>
      </w:r>
      <w:r w:rsidRPr="00E94567">
        <w:rPr>
          <w:rFonts w:ascii="Helvetica Neue" w:hAnsi="Helvetica Neue" w:cs="Roboto-Regular"/>
          <w:color w:val="000000" w:themeColor="text1"/>
          <w:sz w:val="22"/>
          <w:szCs w:val="22"/>
        </w:rPr>
        <w:t xml:space="preserve"> inte</w:t>
      </w:r>
      <w:r w:rsidR="00891546" w:rsidRPr="00E94567">
        <w:rPr>
          <w:rFonts w:ascii="Helvetica Neue" w:hAnsi="Helvetica Neue" w:cs="Roboto-Regular"/>
          <w:color w:val="000000" w:themeColor="text1"/>
          <w:sz w:val="22"/>
          <w:szCs w:val="22"/>
        </w:rPr>
        <w:t>rviews</w:t>
      </w:r>
      <w:r w:rsidRPr="00E94567">
        <w:rPr>
          <w:rFonts w:ascii="Helvetica Neue" w:hAnsi="Helvetica Neue" w:cs="Roboto-Regular"/>
          <w:color w:val="000000" w:themeColor="text1"/>
          <w:sz w:val="22"/>
          <w:szCs w:val="22"/>
        </w:rPr>
        <w:t>. Participants will answer questions in pairs, providing an opportunity to answer strategies from each other. Faculty and other professionals will be asked to serve as mock interviewers.</w:t>
      </w:r>
      <w:r w:rsidR="00891546" w:rsidRPr="00E94567">
        <w:rPr>
          <w:rFonts w:ascii="Helvetica Neue" w:hAnsi="Helvetica Neue" w:cs="Roboto-Regular"/>
          <w:color w:val="000000" w:themeColor="text1"/>
          <w:sz w:val="22"/>
          <w:szCs w:val="22"/>
        </w:rPr>
        <w:t xml:space="preserve"> This workshop will be offered two to </w:t>
      </w:r>
      <w:r w:rsidRPr="00E94567">
        <w:rPr>
          <w:rFonts w:ascii="Helvetica Neue" w:hAnsi="Helvetica Neue" w:cs="Roboto-Regular"/>
          <w:color w:val="000000" w:themeColor="text1"/>
          <w:sz w:val="22"/>
          <w:szCs w:val="22"/>
        </w:rPr>
        <w:t xml:space="preserve">three times a year. </w:t>
      </w:r>
    </w:p>
    <w:p w14:paraId="45BFAD27" w14:textId="77777777" w:rsidR="0030750F" w:rsidRPr="00E94567" w:rsidRDefault="0030750F" w:rsidP="00FB7DF9">
      <w:pPr>
        <w:widowControl w:val="0"/>
        <w:tabs>
          <w:tab w:val="left" w:pos="220"/>
          <w:tab w:val="left" w:pos="720"/>
        </w:tabs>
        <w:autoSpaceDE w:val="0"/>
        <w:autoSpaceDN w:val="0"/>
        <w:adjustRightInd w:val="0"/>
        <w:spacing w:line="276" w:lineRule="auto"/>
        <w:rPr>
          <w:rFonts w:ascii="Helvetica Neue" w:hAnsi="Helvetica Neue" w:cs="Roboto-Regular"/>
          <w:i/>
          <w:color w:val="000000" w:themeColor="text1"/>
          <w:sz w:val="22"/>
          <w:szCs w:val="22"/>
        </w:rPr>
      </w:pPr>
    </w:p>
    <w:p w14:paraId="5073299A" w14:textId="77777777" w:rsidR="009B5416" w:rsidRPr="00E94567" w:rsidRDefault="009B5416" w:rsidP="00FB7DF9">
      <w:pPr>
        <w:widowControl w:val="0"/>
        <w:tabs>
          <w:tab w:val="left" w:pos="220"/>
          <w:tab w:val="left" w:pos="720"/>
        </w:tabs>
        <w:autoSpaceDE w:val="0"/>
        <w:autoSpaceDN w:val="0"/>
        <w:adjustRightInd w:val="0"/>
        <w:spacing w:line="276" w:lineRule="auto"/>
        <w:outlineLvl w:val="0"/>
        <w:rPr>
          <w:rFonts w:ascii="Helvetica Neue" w:hAnsi="Helvetica Neue" w:cs="Roboto-Regular"/>
          <w:i/>
          <w:color w:val="000000" w:themeColor="text1"/>
          <w:sz w:val="22"/>
          <w:szCs w:val="22"/>
        </w:rPr>
      </w:pPr>
    </w:p>
    <w:p w14:paraId="6D0FCA9D" w14:textId="77777777" w:rsidR="009B5416" w:rsidRPr="00E94567" w:rsidRDefault="009B5416" w:rsidP="00FB7DF9">
      <w:pPr>
        <w:widowControl w:val="0"/>
        <w:tabs>
          <w:tab w:val="left" w:pos="220"/>
          <w:tab w:val="left" w:pos="720"/>
        </w:tabs>
        <w:autoSpaceDE w:val="0"/>
        <w:autoSpaceDN w:val="0"/>
        <w:adjustRightInd w:val="0"/>
        <w:spacing w:line="276" w:lineRule="auto"/>
        <w:outlineLvl w:val="0"/>
        <w:rPr>
          <w:rFonts w:ascii="Helvetica Neue" w:hAnsi="Helvetica Neue" w:cs="Roboto-Regular"/>
          <w:i/>
          <w:color w:val="000000" w:themeColor="text1"/>
          <w:sz w:val="22"/>
          <w:szCs w:val="22"/>
        </w:rPr>
      </w:pPr>
    </w:p>
    <w:p w14:paraId="0FA9E3BE" w14:textId="77777777" w:rsidR="009B5416" w:rsidRPr="00E94567" w:rsidRDefault="009B5416" w:rsidP="00FB7DF9">
      <w:pPr>
        <w:widowControl w:val="0"/>
        <w:tabs>
          <w:tab w:val="left" w:pos="220"/>
          <w:tab w:val="left" w:pos="720"/>
        </w:tabs>
        <w:autoSpaceDE w:val="0"/>
        <w:autoSpaceDN w:val="0"/>
        <w:adjustRightInd w:val="0"/>
        <w:spacing w:line="276" w:lineRule="auto"/>
        <w:outlineLvl w:val="0"/>
        <w:rPr>
          <w:rFonts w:ascii="Helvetica Neue" w:hAnsi="Helvetica Neue" w:cs="Roboto-Regular"/>
          <w:i/>
          <w:color w:val="000000" w:themeColor="text1"/>
          <w:sz w:val="22"/>
          <w:szCs w:val="22"/>
        </w:rPr>
      </w:pPr>
    </w:p>
    <w:p w14:paraId="753C9B9E" w14:textId="77777777" w:rsidR="00B07B95" w:rsidRPr="00E94567" w:rsidRDefault="00B7325F" w:rsidP="00FB7DF9">
      <w:pPr>
        <w:widowControl w:val="0"/>
        <w:tabs>
          <w:tab w:val="left" w:pos="220"/>
          <w:tab w:val="left" w:pos="720"/>
        </w:tabs>
        <w:autoSpaceDE w:val="0"/>
        <w:autoSpaceDN w:val="0"/>
        <w:adjustRightInd w:val="0"/>
        <w:spacing w:line="276" w:lineRule="auto"/>
        <w:outlineLvl w:val="0"/>
        <w:rPr>
          <w:rFonts w:ascii="Helvetica Neue" w:hAnsi="Helvetica Neue" w:cs="Roboto-Regular"/>
          <w:i/>
          <w:color w:val="000000" w:themeColor="text1"/>
          <w:sz w:val="22"/>
          <w:szCs w:val="22"/>
        </w:rPr>
      </w:pPr>
      <w:r w:rsidRPr="00E94567">
        <w:rPr>
          <w:rFonts w:ascii="Helvetica Neue" w:hAnsi="Helvetica Neue" w:cs="Roboto-Regular"/>
          <w:i/>
          <w:color w:val="000000" w:themeColor="text1"/>
          <w:sz w:val="22"/>
          <w:szCs w:val="22"/>
        </w:rPr>
        <w:t>Special Communication Workshops</w:t>
      </w:r>
      <w:r w:rsidR="0030750F" w:rsidRPr="00E94567">
        <w:rPr>
          <w:rFonts w:ascii="Helvetica Neue" w:hAnsi="Helvetica Neue" w:cs="Roboto-Regular"/>
          <w:i/>
          <w:color w:val="000000" w:themeColor="text1"/>
          <w:sz w:val="22"/>
          <w:szCs w:val="22"/>
        </w:rPr>
        <w:t xml:space="preserve"> (Examples)</w:t>
      </w:r>
    </w:p>
    <w:p w14:paraId="68E95AB2" w14:textId="670A9AD1" w:rsidR="00FB7DF9" w:rsidRPr="00E94567" w:rsidRDefault="00D614CB" w:rsidP="00FB7DF9">
      <w:pPr>
        <w:pStyle w:val="ListParagraph"/>
        <w:widowControl w:val="0"/>
        <w:numPr>
          <w:ilvl w:val="0"/>
          <w:numId w:val="27"/>
        </w:numPr>
        <w:tabs>
          <w:tab w:val="left" w:pos="220"/>
          <w:tab w:val="left" w:pos="720"/>
        </w:tabs>
        <w:autoSpaceDE w:val="0"/>
        <w:autoSpaceDN w:val="0"/>
        <w:adjustRightInd w:val="0"/>
        <w:spacing w:line="276" w:lineRule="auto"/>
        <w:outlineLvl w:val="0"/>
        <w:rPr>
          <w:rFonts w:ascii="Helvetica Neue" w:hAnsi="Helvetica Neue" w:cs="Roboto-Regular"/>
          <w:i/>
          <w:color w:val="000000" w:themeColor="text1"/>
          <w:sz w:val="22"/>
          <w:szCs w:val="22"/>
        </w:rPr>
      </w:pPr>
      <w:r w:rsidRPr="00E94567">
        <w:rPr>
          <w:rFonts w:ascii="Helvetica Neue" w:hAnsi="Helvetica Neue" w:cs="Roboto-Regular"/>
          <w:b/>
          <w:color w:val="000000" w:themeColor="text1"/>
          <w:sz w:val="22"/>
          <w:szCs w:val="22"/>
        </w:rPr>
        <w:t>BEST Program – Speaking and Presenting</w:t>
      </w:r>
      <w:r w:rsidRPr="00E94567">
        <w:rPr>
          <w:rFonts w:ascii="Helvetica Neue" w:hAnsi="Helvetica Neue" w:cs="Roboto-Regular"/>
          <w:color w:val="000000" w:themeColor="text1"/>
          <w:sz w:val="22"/>
          <w:szCs w:val="22"/>
        </w:rPr>
        <w:t xml:space="preserve">: </w:t>
      </w:r>
      <w:r w:rsidR="00FB7DF9" w:rsidRPr="00E94567">
        <w:rPr>
          <w:rFonts w:ascii="Helvetica Neue" w:hAnsi="Helvetica Neue" w:cs="Roboto-Regular"/>
          <w:color w:val="000000" w:themeColor="text1"/>
          <w:sz w:val="22"/>
          <w:szCs w:val="22"/>
        </w:rPr>
        <w:t>“</w:t>
      </w:r>
      <w:r w:rsidR="00B07B95" w:rsidRPr="00E94567">
        <w:rPr>
          <w:rFonts w:ascii="Helvetica Neue" w:hAnsi="Helvetica Neue" w:cs="Times New Roman"/>
          <w:sz w:val="22"/>
          <w:szCs w:val="22"/>
        </w:rPr>
        <w:t>Content knowledge is the first essential requirement for a successful presenter, but expertise alone is not enough to communicate confidence and credibility to an academic audience. This requires an understanding of the impact of non-verbal behaviors and the mastery of a set of foundational physical behaviors. Participants will observe and practice the four critical physical skills that ensure the messenger is as prepared as the messages. Instructor-guided coaching and practice exercises will help each participant experience significant improvements in his or her presentation skills.</w:t>
      </w:r>
      <w:r w:rsidR="00FB7DF9" w:rsidRPr="00E94567">
        <w:rPr>
          <w:rFonts w:ascii="Helvetica Neue" w:hAnsi="Helvetica Neue" w:cs="Times New Roman"/>
          <w:sz w:val="22"/>
          <w:szCs w:val="22"/>
        </w:rPr>
        <w:t>”</w:t>
      </w:r>
    </w:p>
    <w:p w14:paraId="555680EE" w14:textId="3DF81AC1" w:rsidR="00B07B95" w:rsidRPr="00E94567" w:rsidRDefault="00D614CB" w:rsidP="00FB7DF9">
      <w:pPr>
        <w:pStyle w:val="ListParagraph"/>
        <w:widowControl w:val="0"/>
        <w:numPr>
          <w:ilvl w:val="0"/>
          <w:numId w:val="27"/>
        </w:numPr>
        <w:tabs>
          <w:tab w:val="left" w:pos="220"/>
          <w:tab w:val="left" w:pos="720"/>
        </w:tabs>
        <w:autoSpaceDE w:val="0"/>
        <w:autoSpaceDN w:val="0"/>
        <w:adjustRightInd w:val="0"/>
        <w:spacing w:line="276" w:lineRule="auto"/>
        <w:outlineLvl w:val="0"/>
        <w:rPr>
          <w:rFonts w:ascii="Helvetica Neue" w:hAnsi="Helvetica Neue" w:cs="Roboto-Regular"/>
          <w:i/>
          <w:color w:val="000000" w:themeColor="text1"/>
          <w:sz w:val="22"/>
          <w:szCs w:val="22"/>
        </w:rPr>
      </w:pPr>
      <w:r w:rsidRPr="00E94567">
        <w:rPr>
          <w:rFonts w:ascii="Helvetica Neue" w:hAnsi="Helvetica Neue" w:cs="Lato-Regular"/>
          <w:b/>
          <w:color w:val="212F3F"/>
          <w:sz w:val="22"/>
          <w:szCs w:val="22"/>
        </w:rPr>
        <w:t>BEST Program – Learning How to Teach</w:t>
      </w:r>
      <w:r w:rsidRPr="00E94567">
        <w:rPr>
          <w:rFonts w:ascii="Helvetica Neue" w:hAnsi="Helvetica Neue" w:cs="Lato-Regular"/>
          <w:color w:val="212F3F"/>
          <w:sz w:val="22"/>
          <w:szCs w:val="22"/>
        </w:rPr>
        <w:t xml:space="preserve">: </w:t>
      </w:r>
      <w:r w:rsidR="00FB7DF9" w:rsidRPr="00E94567">
        <w:rPr>
          <w:rFonts w:ascii="Helvetica Neue" w:hAnsi="Helvetica Neue" w:cs="Lato-Regular"/>
          <w:color w:val="212F3F"/>
          <w:sz w:val="22"/>
          <w:szCs w:val="22"/>
        </w:rPr>
        <w:t>“</w:t>
      </w:r>
      <w:r w:rsidR="00B07B95" w:rsidRPr="00E94567">
        <w:rPr>
          <w:rFonts w:ascii="Helvetica Neue" w:hAnsi="Helvetica Neue" w:cs="Times New Roman"/>
          <w:sz w:val="22"/>
          <w:szCs w:val="22"/>
        </w:rPr>
        <w:t>The workshop will discuss issues such as how people learn, classroom culture, ethics and equity, how to define and describe outcomes, how to design a course and the need for and design of assessment forms, including rubrics and more.</w:t>
      </w:r>
      <w:r w:rsidR="00FB7DF9" w:rsidRPr="00E94567">
        <w:rPr>
          <w:rFonts w:ascii="Helvetica Neue" w:hAnsi="Helvetica Neue" w:cs="Times New Roman"/>
          <w:sz w:val="22"/>
          <w:szCs w:val="22"/>
        </w:rPr>
        <w:t>”</w:t>
      </w:r>
      <w:r w:rsidR="00B07B95" w:rsidRPr="00E94567">
        <w:rPr>
          <w:rFonts w:ascii="Helvetica Neue" w:hAnsi="Helvetica Neue" w:cs="Times New Roman"/>
          <w:sz w:val="22"/>
          <w:szCs w:val="22"/>
        </w:rPr>
        <w:t xml:space="preserve"> </w:t>
      </w:r>
    </w:p>
    <w:p w14:paraId="456ED93A" w14:textId="64AC5588" w:rsidR="00B07B95" w:rsidRPr="00E94567" w:rsidRDefault="00D614CB" w:rsidP="00FB7DF9">
      <w:pPr>
        <w:pStyle w:val="ListParagraph"/>
        <w:widowControl w:val="0"/>
        <w:numPr>
          <w:ilvl w:val="0"/>
          <w:numId w:val="27"/>
        </w:numPr>
        <w:autoSpaceDE w:val="0"/>
        <w:autoSpaceDN w:val="0"/>
        <w:adjustRightInd w:val="0"/>
        <w:spacing w:line="276" w:lineRule="auto"/>
        <w:rPr>
          <w:rFonts w:ascii="Helvetica Neue" w:hAnsi="Helvetica Neue" w:cs="Lato-Regular"/>
          <w:color w:val="212F3F"/>
          <w:sz w:val="22"/>
          <w:szCs w:val="22"/>
        </w:rPr>
      </w:pPr>
      <w:r w:rsidRPr="00E94567">
        <w:rPr>
          <w:rFonts w:ascii="Helvetica Neue" w:hAnsi="Helvetica Neue" w:cs="Lato-Regular"/>
          <w:b/>
          <w:color w:val="212F3F"/>
          <w:sz w:val="22"/>
          <w:szCs w:val="22"/>
        </w:rPr>
        <w:t xml:space="preserve">BEST Program – Scientific and Technical Writing: </w:t>
      </w:r>
      <w:r w:rsidR="00FB7DF9" w:rsidRPr="00E94567">
        <w:rPr>
          <w:rFonts w:ascii="Helvetica Neue" w:hAnsi="Helvetica Neue" w:cs="Lato-Regular"/>
          <w:b/>
          <w:color w:val="212F3F"/>
          <w:sz w:val="22"/>
          <w:szCs w:val="22"/>
        </w:rPr>
        <w:t>“</w:t>
      </w:r>
      <w:r w:rsidR="009B5416" w:rsidRPr="00E94567">
        <w:rPr>
          <w:rFonts w:ascii="Helvetica Neue" w:hAnsi="Helvetica Neue" w:cs="Times New Roman"/>
          <w:sz w:val="22"/>
          <w:szCs w:val="22"/>
        </w:rPr>
        <w:t xml:space="preserve">. . . </w:t>
      </w:r>
      <w:r w:rsidR="00B07B95" w:rsidRPr="00E94567">
        <w:rPr>
          <w:rFonts w:ascii="Helvetica Neue" w:hAnsi="Helvetica Neue" w:cs="Times New Roman"/>
          <w:sz w:val="22"/>
          <w:szCs w:val="22"/>
        </w:rPr>
        <w:t>The workshop is taught by a former managing editor of a technical journal and focuses on the critical nodes of a successful scientific document. Through interactive exercises, in-class writing, strategic tips and illustrative readings, you will refine your writing skills to become more effective and efficient at creating the documents you need to support and promote your scientific work inside or outside academia.</w:t>
      </w:r>
      <w:r w:rsidR="00FB7DF9" w:rsidRPr="00E94567">
        <w:rPr>
          <w:rFonts w:ascii="Helvetica Neue" w:hAnsi="Helvetica Neue" w:cs="Times New Roman"/>
          <w:sz w:val="22"/>
          <w:szCs w:val="22"/>
        </w:rPr>
        <w:t>”</w:t>
      </w:r>
    </w:p>
    <w:p w14:paraId="087408ED" w14:textId="56941205" w:rsidR="00C346EB" w:rsidRPr="00E94567" w:rsidRDefault="00C346EB" w:rsidP="00FB7DF9">
      <w:pPr>
        <w:pStyle w:val="ListParagraph"/>
        <w:widowControl w:val="0"/>
        <w:numPr>
          <w:ilvl w:val="0"/>
          <w:numId w:val="27"/>
        </w:numPr>
        <w:autoSpaceDE w:val="0"/>
        <w:autoSpaceDN w:val="0"/>
        <w:adjustRightInd w:val="0"/>
        <w:spacing w:line="276" w:lineRule="auto"/>
        <w:rPr>
          <w:rFonts w:ascii="Helvetica Neue" w:hAnsi="Helvetica Neue" w:cs="Lato-Regular"/>
          <w:color w:val="212F3F"/>
          <w:sz w:val="22"/>
          <w:szCs w:val="22"/>
        </w:rPr>
      </w:pPr>
      <w:r w:rsidRPr="00E94567">
        <w:rPr>
          <w:rFonts w:ascii="Helvetica Neue" w:hAnsi="Helvetica Neue" w:cs="Lato-Regular"/>
          <w:b/>
          <w:color w:val="212F3F"/>
          <w:sz w:val="22"/>
          <w:szCs w:val="22"/>
        </w:rPr>
        <w:t>BEST P</w:t>
      </w:r>
      <w:r w:rsidR="003B42F9" w:rsidRPr="00E94567">
        <w:rPr>
          <w:rFonts w:ascii="Helvetica Neue" w:hAnsi="Helvetica Neue" w:cs="Lato-Regular"/>
          <w:b/>
          <w:color w:val="212F3F"/>
          <w:sz w:val="22"/>
          <w:szCs w:val="22"/>
        </w:rPr>
        <w:t>r</w:t>
      </w:r>
      <w:r w:rsidRPr="00E94567">
        <w:rPr>
          <w:rFonts w:ascii="Helvetica Neue" w:hAnsi="Helvetica Neue" w:cs="Lato-Regular"/>
          <w:b/>
          <w:color w:val="212F3F"/>
          <w:sz w:val="22"/>
          <w:szCs w:val="22"/>
        </w:rPr>
        <w:t>ogram – Co</w:t>
      </w:r>
      <w:r w:rsidR="00B07B95" w:rsidRPr="00E94567">
        <w:rPr>
          <w:rFonts w:ascii="Helvetica Neue" w:hAnsi="Helvetica Neue" w:cs="Lato-Regular"/>
          <w:b/>
          <w:color w:val="212F3F"/>
          <w:sz w:val="22"/>
          <w:szCs w:val="22"/>
        </w:rPr>
        <w:t>mmunicating with a Lay Audience:</w:t>
      </w:r>
      <w:r w:rsidR="00B07B95" w:rsidRPr="00E94567">
        <w:rPr>
          <w:rFonts w:ascii="Helvetica Neue" w:hAnsi="Helvetica Neue" w:cs="Lato-Regular"/>
          <w:color w:val="212F3F"/>
          <w:sz w:val="22"/>
          <w:szCs w:val="22"/>
        </w:rPr>
        <w:t xml:space="preserve"> </w:t>
      </w:r>
      <w:r w:rsidR="00FB7DF9" w:rsidRPr="00E94567">
        <w:rPr>
          <w:rFonts w:ascii="Helvetica Neue" w:hAnsi="Helvetica Neue" w:cs="Lato-Regular"/>
          <w:color w:val="212F3F"/>
          <w:sz w:val="22"/>
          <w:szCs w:val="22"/>
        </w:rPr>
        <w:t>“</w:t>
      </w:r>
      <w:r w:rsidR="00FB7DF9" w:rsidRPr="00E94567">
        <w:rPr>
          <w:rFonts w:ascii="Helvetica Neue" w:hAnsi="Helvetica Neue" w:cs="Times New Roman"/>
          <w:sz w:val="22"/>
          <w:szCs w:val="22"/>
        </w:rPr>
        <w:t>Four trainees prepare a 10-minute</w:t>
      </w:r>
      <w:r w:rsidR="00B07B95" w:rsidRPr="00E94567">
        <w:rPr>
          <w:rFonts w:ascii="Helvetica Neue" w:hAnsi="Helvetica Neue" w:cs="Times New Roman"/>
          <w:sz w:val="22"/>
          <w:szCs w:val="22"/>
        </w:rPr>
        <w:t xml:space="preserve"> PowerPoint Presentation (with no more than 10 slides) that is understandable by a lay audience with no or minor education in science. The audience includes four entrepreneurship students from the Denver Campus who also present on topics of their choice. The best peer-selected presenter of each team earns a gift certificate and is recognized in the annual Milestones of Success Celebration.</w:t>
      </w:r>
      <w:r w:rsidR="00FB7DF9" w:rsidRPr="00E94567">
        <w:rPr>
          <w:rFonts w:ascii="Helvetica Neue" w:hAnsi="Helvetica Neue" w:cs="Times New Roman"/>
          <w:sz w:val="22"/>
          <w:szCs w:val="22"/>
        </w:rPr>
        <w:t>”</w:t>
      </w:r>
    </w:p>
    <w:p w14:paraId="1609FDA9" w14:textId="38DE1F76" w:rsidR="00767D2B" w:rsidRPr="00E94567" w:rsidRDefault="00D614CB" w:rsidP="00FB7DF9">
      <w:pPr>
        <w:pStyle w:val="ListParagraph"/>
        <w:widowControl w:val="0"/>
        <w:numPr>
          <w:ilvl w:val="0"/>
          <w:numId w:val="27"/>
        </w:numPr>
        <w:autoSpaceDE w:val="0"/>
        <w:autoSpaceDN w:val="0"/>
        <w:adjustRightInd w:val="0"/>
        <w:spacing w:line="276" w:lineRule="auto"/>
        <w:rPr>
          <w:rFonts w:ascii="Helvetica Neue" w:hAnsi="Helvetica Neue" w:cs="Lato-Regular"/>
          <w:color w:val="212F3F"/>
          <w:sz w:val="22"/>
          <w:szCs w:val="22"/>
        </w:rPr>
      </w:pPr>
      <w:r w:rsidRPr="00E94567">
        <w:rPr>
          <w:rFonts w:ascii="Helvetica Neue" w:hAnsi="Helvetica Neue" w:cs="Lato-Regular"/>
          <w:b/>
          <w:color w:val="212F3F"/>
          <w:sz w:val="22"/>
          <w:szCs w:val="22"/>
        </w:rPr>
        <w:t xml:space="preserve">Office of Research Development and Education (ORDE) </w:t>
      </w:r>
      <w:r w:rsidR="00767D2B" w:rsidRPr="00E94567">
        <w:rPr>
          <w:rFonts w:ascii="Helvetica Neue" w:hAnsi="Helvetica Neue" w:cs="Lato-Regular"/>
          <w:b/>
          <w:color w:val="212F3F"/>
          <w:sz w:val="22"/>
          <w:szCs w:val="22"/>
        </w:rPr>
        <w:t>–</w:t>
      </w:r>
      <w:r w:rsidRPr="00E94567">
        <w:rPr>
          <w:rFonts w:ascii="Helvetica Neue" w:hAnsi="Helvetica Neue" w:cs="Lato-Regular"/>
          <w:b/>
          <w:color w:val="212F3F"/>
          <w:sz w:val="22"/>
          <w:szCs w:val="22"/>
        </w:rPr>
        <w:t xml:space="preserve"> </w:t>
      </w:r>
      <w:r w:rsidR="00767D2B" w:rsidRPr="00E94567">
        <w:rPr>
          <w:rFonts w:ascii="Helvetica Neue" w:hAnsi="Helvetica Neue" w:cs="Lato-Regular"/>
          <w:b/>
          <w:color w:val="212F3F"/>
          <w:sz w:val="22"/>
          <w:szCs w:val="22"/>
        </w:rPr>
        <w:t>Positioning Your Work and Yourself:</w:t>
      </w:r>
      <w:r w:rsidR="00767D2B" w:rsidRPr="00E94567">
        <w:rPr>
          <w:rFonts w:ascii="Helvetica Neue" w:hAnsi="Helvetica Neue" w:cs="Lato-Regular"/>
          <w:color w:val="212F3F"/>
          <w:sz w:val="22"/>
          <w:szCs w:val="22"/>
        </w:rPr>
        <w:t xml:space="preserve"> “</w:t>
      </w:r>
      <w:r w:rsidR="00767D2B" w:rsidRPr="00E94567">
        <w:rPr>
          <w:rFonts w:ascii="Helvetica Neue" w:hAnsi="Helvetica Neue"/>
          <w:sz w:val="22"/>
          <w:szCs w:val="22"/>
        </w:rPr>
        <w:t>Description: Certainly, your research career path and development makes sense to you. But how do you tell the story of your work to others, including grant reviewers. Join us for this seminar where you will hear from a panel of faculty members who have great experience in working with faculty to form their research story, as well as having done it themselves. We will also look at how you can best represent yourself in your biosketch when applying for grants.”</w:t>
      </w:r>
    </w:p>
    <w:p w14:paraId="4492BC07" w14:textId="62DD4278" w:rsidR="00FB7DF9" w:rsidRPr="00E94567" w:rsidRDefault="00767D2B" w:rsidP="00E94567">
      <w:pPr>
        <w:pStyle w:val="ListParagraph"/>
        <w:widowControl w:val="0"/>
        <w:numPr>
          <w:ilvl w:val="0"/>
          <w:numId w:val="27"/>
        </w:numPr>
        <w:autoSpaceDE w:val="0"/>
        <w:autoSpaceDN w:val="0"/>
        <w:adjustRightInd w:val="0"/>
        <w:spacing w:line="276" w:lineRule="auto"/>
        <w:rPr>
          <w:rFonts w:ascii="Helvetica Neue" w:hAnsi="Helvetica Neue" w:cs="Lato-Regular"/>
          <w:i/>
          <w:sz w:val="22"/>
          <w:szCs w:val="22"/>
        </w:rPr>
      </w:pPr>
      <w:r w:rsidRPr="00E94567">
        <w:rPr>
          <w:rFonts w:ascii="Helvetica Neue" w:hAnsi="Helvetica Neue" w:cs="Lato-Regular"/>
          <w:b/>
          <w:color w:val="212F3F"/>
          <w:sz w:val="22"/>
          <w:szCs w:val="22"/>
        </w:rPr>
        <w:t>ORDE –</w:t>
      </w:r>
      <w:r w:rsidRPr="00E94567">
        <w:rPr>
          <w:rFonts w:ascii="Helvetica Neue" w:hAnsi="Helvetica Neue"/>
          <w:b/>
          <w:sz w:val="22"/>
          <w:szCs w:val="22"/>
        </w:rPr>
        <w:t xml:space="preserve"> Scientific Writing Workshop </w:t>
      </w:r>
      <w:r w:rsidR="00FB7DF9" w:rsidRPr="00E94567">
        <w:rPr>
          <w:rFonts w:ascii="Helvetica Neue" w:hAnsi="Helvetica Neue"/>
          <w:sz w:val="22"/>
          <w:szCs w:val="22"/>
        </w:rPr>
        <w:t>(CCTSI, ORDE, Writing Center). “</w:t>
      </w:r>
      <w:r w:rsidRPr="00E94567">
        <w:rPr>
          <w:rFonts w:ascii="Helvetica Neue" w:hAnsi="Helvetica Neue"/>
          <w:sz w:val="22"/>
          <w:szCs w:val="22"/>
        </w:rPr>
        <w:t>Description: This half-day workshop will guide faculty, postdoctoral fellows, and graduate students through how to think about conveying their scientific expertise to others by engaging technical writing perspectives and techniques. Participants will hear from an accomplished researcher on her own work to develop her writing in grants and publications. Participants will then choose two workshops out of the following options: grant-writing, basic writing principles, and creating compelling writing to engage the layperson.”</w:t>
      </w:r>
    </w:p>
    <w:p w14:paraId="2E4A9CB2" w14:textId="78DB4079" w:rsidR="00032F65" w:rsidRPr="00E94567" w:rsidRDefault="00032F65" w:rsidP="00FB7DF9">
      <w:pPr>
        <w:widowControl w:val="0"/>
        <w:autoSpaceDE w:val="0"/>
        <w:autoSpaceDN w:val="0"/>
        <w:adjustRightInd w:val="0"/>
        <w:spacing w:line="276" w:lineRule="auto"/>
        <w:outlineLvl w:val="0"/>
        <w:rPr>
          <w:rFonts w:ascii="Helvetica Neue" w:hAnsi="Helvetica Neue" w:cs="Lato-Regular"/>
          <w:i/>
          <w:sz w:val="22"/>
          <w:szCs w:val="22"/>
        </w:rPr>
      </w:pPr>
      <w:r w:rsidRPr="00593133">
        <w:rPr>
          <w:rFonts w:ascii="Helvetica Neue" w:hAnsi="Helvetica Neue" w:cs="Lato-Regular"/>
          <w:i/>
          <w:sz w:val="22"/>
          <w:szCs w:val="22"/>
        </w:rPr>
        <w:t>C</w:t>
      </w:r>
      <w:r w:rsidRPr="00E94567">
        <w:rPr>
          <w:rFonts w:ascii="Helvetica Neue" w:hAnsi="Helvetica Neue" w:cs="Lato-Regular"/>
          <w:i/>
          <w:sz w:val="22"/>
          <w:szCs w:val="22"/>
        </w:rPr>
        <w:t>ommunic</w:t>
      </w:r>
      <w:r w:rsidR="00EA1E03" w:rsidRPr="00E94567">
        <w:rPr>
          <w:rFonts w:ascii="Helvetica Neue" w:hAnsi="Helvetica Neue" w:cs="Lato-Regular"/>
          <w:i/>
          <w:sz w:val="22"/>
          <w:szCs w:val="22"/>
        </w:rPr>
        <w:t>ation Skills Experiential</w:t>
      </w:r>
      <w:r w:rsidRPr="00E94567">
        <w:rPr>
          <w:rFonts w:ascii="Helvetica Neue" w:hAnsi="Helvetica Neue" w:cs="Lato-Regular"/>
          <w:i/>
          <w:sz w:val="22"/>
          <w:szCs w:val="22"/>
        </w:rPr>
        <w:t xml:space="preserve"> Opportunities</w:t>
      </w:r>
      <w:r w:rsidR="00C346EB" w:rsidRPr="00E94567">
        <w:rPr>
          <w:rFonts w:ascii="Helvetica Neue" w:hAnsi="Helvetica Neue" w:cs="Lato-Regular"/>
          <w:i/>
          <w:sz w:val="22"/>
          <w:szCs w:val="22"/>
        </w:rPr>
        <w:t xml:space="preserve"> (Examples)</w:t>
      </w:r>
    </w:p>
    <w:p w14:paraId="7F6A1E1E" w14:textId="38DE3C8A" w:rsidR="00032F65" w:rsidRPr="00E94567" w:rsidRDefault="00032F65" w:rsidP="00FB7DF9">
      <w:pPr>
        <w:pStyle w:val="ListParagraph"/>
        <w:widowControl w:val="0"/>
        <w:numPr>
          <w:ilvl w:val="0"/>
          <w:numId w:val="19"/>
        </w:numPr>
        <w:autoSpaceDE w:val="0"/>
        <w:autoSpaceDN w:val="0"/>
        <w:adjustRightInd w:val="0"/>
        <w:spacing w:line="276" w:lineRule="auto"/>
        <w:rPr>
          <w:rFonts w:ascii="Helvetica Neue" w:hAnsi="Helvetica Neue" w:cs="Lato-Regular"/>
          <w:sz w:val="22"/>
          <w:szCs w:val="22"/>
        </w:rPr>
      </w:pPr>
      <w:r w:rsidRPr="00E94567">
        <w:rPr>
          <w:rFonts w:ascii="Helvetica Neue" w:hAnsi="Helvetica Neue" w:cs="Lato-Regular"/>
          <w:b/>
          <w:sz w:val="22"/>
          <w:szCs w:val="22"/>
        </w:rPr>
        <w:t>PhD Post</w:t>
      </w:r>
      <w:r w:rsidRPr="00E94567">
        <w:rPr>
          <w:rFonts w:ascii="Helvetica Neue" w:hAnsi="Helvetica Neue" w:cs="Lato-Regular"/>
          <w:sz w:val="22"/>
          <w:szCs w:val="22"/>
        </w:rPr>
        <w:t xml:space="preserve">: This is a pre and postdoctoral trainee organized newsletter. </w:t>
      </w:r>
      <w:r w:rsidR="00FB0004" w:rsidRPr="00E94567">
        <w:rPr>
          <w:rFonts w:ascii="Helvetica Neue" w:hAnsi="Helvetica Neue" w:cs="Lato-Regular"/>
          <w:sz w:val="22"/>
          <w:szCs w:val="22"/>
        </w:rPr>
        <w:t xml:space="preserve">The PhD Post offers opportunities to broaden writing experience and </w:t>
      </w:r>
      <w:r w:rsidR="004870C0" w:rsidRPr="00E94567">
        <w:rPr>
          <w:rFonts w:ascii="Helvetica Neue" w:hAnsi="Helvetica Neue" w:cs="Lato-Regular"/>
          <w:sz w:val="22"/>
          <w:szCs w:val="22"/>
        </w:rPr>
        <w:t xml:space="preserve">practice </w:t>
      </w:r>
      <w:r w:rsidR="00FB0004" w:rsidRPr="00E94567">
        <w:rPr>
          <w:rFonts w:ascii="Helvetica Neue" w:hAnsi="Helvetica Neue" w:cs="Lato-Regular"/>
          <w:sz w:val="22"/>
          <w:szCs w:val="22"/>
        </w:rPr>
        <w:t xml:space="preserve">communicating with diverse audiences. </w:t>
      </w:r>
    </w:p>
    <w:p w14:paraId="1D6EE4DA" w14:textId="2F98639F" w:rsidR="00032F65" w:rsidRPr="00E94567" w:rsidRDefault="00032F65" w:rsidP="00FB7DF9">
      <w:pPr>
        <w:pStyle w:val="ListParagraph"/>
        <w:widowControl w:val="0"/>
        <w:numPr>
          <w:ilvl w:val="0"/>
          <w:numId w:val="19"/>
        </w:numPr>
        <w:autoSpaceDE w:val="0"/>
        <w:autoSpaceDN w:val="0"/>
        <w:adjustRightInd w:val="0"/>
        <w:spacing w:line="276" w:lineRule="auto"/>
        <w:rPr>
          <w:rFonts w:ascii="Helvetica Neue" w:hAnsi="Helvetica Neue" w:cs="Lato-Regular"/>
          <w:sz w:val="22"/>
          <w:szCs w:val="22"/>
        </w:rPr>
      </w:pPr>
      <w:r w:rsidRPr="00E94567">
        <w:rPr>
          <w:rFonts w:ascii="Helvetica Neue" w:hAnsi="Helvetica Neue" w:cs="Lato-Regular"/>
          <w:b/>
          <w:sz w:val="22"/>
          <w:szCs w:val="22"/>
        </w:rPr>
        <w:t>Postdoctoral Association (PDA)</w:t>
      </w:r>
      <w:r w:rsidRPr="00E94567">
        <w:rPr>
          <w:rFonts w:ascii="Helvetica Neue" w:hAnsi="Helvetica Neue" w:cs="Lato-Regular"/>
          <w:sz w:val="22"/>
          <w:szCs w:val="22"/>
        </w:rPr>
        <w:t>: The PDA has frequent advertising and marketing opportunities associated with their sponsored events. In addition, the PDA offers many venues to practice networking</w:t>
      </w:r>
      <w:r w:rsidR="00FB0004" w:rsidRPr="00E94567">
        <w:rPr>
          <w:rFonts w:ascii="Helvetica Neue" w:hAnsi="Helvetica Neue" w:cs="Lato-Regular"/>
          <w:sz w:val="22"/>
          <w:szCs w:val="22"/>
        </w:rPr>
        <w:t xml:space="preserve"> and interpersonal communication</w:t>
      </w:r>
      <w:r w:rsidRPr="00E94567">
        <w:rPr>
          <w:rFonts w:ascii="Helvetica Neue" w:hAnsi="Helvetica Neue" w:cs="Lato-Regular"/>
          <w:sz w:val="22"/>
          <w:szCs w:val="22"/>
        </w:rPr>
        <w:t xml:space="preserve"> skills. </w:t>
      </w:r>
    </w:p>
    <w:p w14:paraId="1E456837" w14:textId="5F14FFF3" w:rsidR="00032F65" w:rsidRPr="00E94567" w:rsidRDefault="00032F65" w:rsidP="00FB7DF9">
      <w:pPr>
        <w:pStyle w:val="ListParagraph"/>
        <w:widowControl w:val="0"/>
        <w:numPr>
          <w:ilvl w:val="0"/>
          <w:numId w:val="19"/>
        </w:numPr>
        <w:autoSpaceDE w:val="0"/>
        <w:autoSpaceDN w:val="0"/>
        <w:adjustRightInd w:val="0"/>
        <w:spacing w:line="276" w:lineRule="auto"/>
        <w:rPr>
          <w:rFonts w:ascii="Helvetica Neue" w:hAnsi="Helvetica Neue" w:cs="Lato-Regular"/>
          <w:sz w:val="22"/>
          <w:szCs w:val="22"/>
        </w:rPr>
      </w:pPr>
      <w:r w:rsidRPr="00E94567">
        <w:rPr>
          <w:rFonts w:ascii="Helvetica Neue" w:hAnsi="Helvetica Neue" w:cs="Lato-Regular"/>
          <w:b/>
          <w:sz w:val="22"/>
          <w:szCs w:val="22"/>
        </w:rPr>
        <w:t>Academia Industry Alliance (AIA)</w:t>
      </w:r>
      <w:r w:rsidRPr="00E94567">
        <w:rPr>
          <w:rFonts w:ascii="Helvetica Neue" w:hAnsi="Helvetica Neue" w:cs="Lato-Regular"/>
          <w:sz w:val="22"/>
          <w:szCs w:val="22"/>
        </w:rPr>
        <w:t xml:space="preserve">: Similar to the PDA, the AIA offers many opportunities to practice effective communication, including networking, cover letter and resume reviews by local bioscience companies, and elevator speech deliveries. </w:t>
      </w:r>
    </w:p>
    <w:p w14:paraId="2EB7DFE4" w14:textId="26D8CE0D" w:rsidR="00032F65" w:rsidRPr="00E94567" w:rsidRDefault="00E53BA0" w:rsidP="00FB7DF9">
      <w:pPr>
        <w:pStyle w:val="ListParagraph"/>
        <w:widowControl w:val="0"/>
        <w:numPr>
          <w:ilvl w:val="0"/>
          <w:numId w:val="19"/>
        </w:numPr>
        <w:autoSpaceDE w:val="0"/>
        <w:autoSpaceDN w:val="0"/>
        <w:adjustRightInd w:val="0"/>
        <w:spacing w:line="276" w:lineRule="auto"/>
        <w:rPr>
          <w:rFonts w:ascii="Helvetica Neue" w:hAnsi="Helvetica Neue" w:cs="Lato-Regular"/>
          <w:sz w:val="22"/>
          <w:szCs w:val="22"/>
        </w:rPr>
      </w:pPr>
      <w:r w:rsidRPr="00E94567">
        <w:rPr>
          <w:rFonts w:ascii="Helvetica Neue" w:hAnsi="Helvetica Neue" w:cs="Lato-Regular"/>
          <w:b/>
          <w:sz w:val="22"/>
          <w:szCs w:val="22"/>
        </w:rPr>
        <w:t>Elevator Speech</w:t>
      </w:r>
      <w:r w:rsidR="00032F65" w:rsidRPr="00E94567">
        <w:rPr>
          <w:rFonts w:ascii="Helvetica Neue" w:hAnsi="Helvetica Neue" w:cs="Lato-Regular"/>
          <w:b/>
          <w:sz w:val="22"/>
          <w:szCs w:val="22"/>
        </w:rPr>
        <w:t xml:space="preserve"> Competition:</w:t>
      </w:r>
      <w:r w:rsidR="00032F65" w:rsidRPr="00E94567">
        <w:rPr>
          <w:rFonts w:ascii="Helvetica Neue" w:hAnsi="Helvetica Neue" w:cs="Lato-Regular"/>
          <w:sz w:val="22"/>
          <w:szCs w:val="22"/>
        </w:rPr>
        <w:t xml:space="preserve"> This event will allow pre and postdoctoral </w:t>
      </w:r>
      <w:r w:rsidRPr="00E94567">
        <w:rPr>
          <w:rFonts w:ascii="Helvetica Neue" w:hAnsi="Helvetica Neue" w:cs="Lato-Regular"/>
          <w:sz w:val="22"/>
          <w:szCs w:val="22"/>
        </w:rPr>
        <w:t xml:space="preserve">trainees to compete for title of best elevator speech. </w:t>
      </w:r>
      <w:r w:rsidR="0018074E" w:rsidRPr="00E94567">
        <w:rPr>
          <w:rFonts w:ascii="Helvetica Neue" w:hAnsi="Helvetica Neue" w:cs="Lato-Regular"/>
          <w:sz w:val="22"/>
          <w:szCs w:val="22"/>
        </w:rPr>
        <w:t xml:space="preserve">This competition could also be held regionally, and trainees could compete with trainees from other CU system campuses. </w:t>
      </w:r>
    </w:p>
    <w:p w14:paraId="45807D5B" w14:textId="5570496D" w:rsidR="00DA63E5" w:rsidRPr="00E94567" w:rsidRDefault="0018074E" w:rsidP="00DA63E5">
      <w:pPr>
        <w:pStyle w:val="ListParagraph"/>
        <w:numPr>
          <w:ilvl w:val="0"/>
          <w:numId w:val="19"/>
        </w:numPr>
        <w:rPr>
          <w:rFonts w:ascii="Helvetica Neue" w:hAnsi="Helvetica Neue" w:cs="Lato-Regular"/>
          <w:sz w:val="22"/>
          <w:szCs w:val="22"/>
        </w:rPr>
      </w:pPr>
      <w:r w:rsidRPr="00E94567">
        <w:rPr>
          <w:rFonts w:ascii="Helvetica Neue" w:hAnsi="Helvetica Neue" w:cs="Lato-Regular"/>
          <w:b/>
          <w:sz w:val="22"/>
          <w:szCs w:val="22"/>
        </w:rPr>
        <w:t xml:space="preserve">Mentored Teaching Program: </w:t>
      </w:r>
      <w:r w:rsidRPr="00E94567">
        <w:rPr>
          <w:rFonts w:ascii="Helvetica Neue" w:hAnsi="Helvetica Neue" w:cs="Lato-Regular"/>
          <w:sz w:val="22"/>
          <w:szCs w:val="22"/>
        </w:rPr>
        <w:t xml:space="preserve">This program will allow postdoctoral trainees to receive instruction in undergraduate teaching (e.g., </w:t>
      </w:r>
      <w:r w:rsidR="00FC011F" w:rsidRPr="00E94567">
        <w:rPr>
          <w:rFonts w:ascii="Helvetica Neue" w:hAnsi="Helvetica Neue" w:cs="Lato-Regular"/>
          <w:sz w:val="22"/>
          <w:szCs w:val="22"/>
        </w:rPr>
        <w:t xml:space="preserve">during </w:t>
      </w:r>
      <w:r w:rsidRPr="00E94567">
        <w:rPr>
          <w:rFonts w:ascii="Helvetica Neue" w:hAnsi="Helvetica Neue" w:cs="Lato-Regular"/>
          <w:sz w:val="22"/>
          <w:szCs w:val="22"/>
        </w:rPr>
        <w:t>summer workshops), and then gain practical experience by teaching a module (e.g., 3-weeks) of an undergraduate course. The postdoctoral trainee would be mentored throughout the program by a faculty member from the Denver Campus, and would teach their module in the faculty member</w:t>
      </w:r>
      <w:r w:rsidR="00030F08" w:rsidRPr="00E94567">
        <w:rPr>
          <w:rFonts w:ascii="Helvetica Neue" w:hAnsi="Helvetica Neue" w:cs="Lato-Regular"/>
          <w:sz w:val="22"/>
          <w:szCs w:val="22"/>
        </w:rPr>
        <w:t>’</w:t>
      </w:r>
      <w:r w:rsidRPr="00E94567">
        <w:rPr>
          <w:rFonts w:ascii="Helvetica Neue" w:hAnsi="Helvetica Neue" w:cs="Lato-Regular"/>
          <w:sz w:val="22"/>
          <w:szCs w:val="22"/>
        </w:rPr>
        <w:t xml:space="preserve">s course. </w:t>
      </w:r>
    </w:p>
    <w:p w14:paraId="51BAA683" w14:textId="5D4BE83C" w:rsidR="00325C46" w:rsidRPr="00E94567" w:rsidRDefault="00831135" w:rsidP="00E94567">
      <w:pPr>
        <w:pStyle w:val="ListParagraph"/>
        <w:numPr>
          <w:ilvl w:val="0"/>
          <w:numId w:val="19"/>
        </w:numPr>
        <w:rPr>
          <w:rFonts w:ascii="Helvetica Neue" w:hAnsi="Helvetica Neue" w:cs="Lato-Regular"/>
          <w:sz w:val="22"/>
          <w:szCs w:val="22"/>
          <w:u w:val="single"/>
        </w:rPr>
      </w:pPr>
      <w:r w:rsidRPr="00E94567">
        <w:rPr>
          <w:rFonts w:ascii="Helvetica Neue" w:hAnsi="Helvetica Neue" w:cs="Lato-Regular"/>
          <w:b/>
          <w:sz w:val="22"/>
          <w:szCs w:val="22"/>
        </w:rPr>
        <w:t xml:space="preserve">Internships: </w:t>
      </w:r>
      <w:r w:rsidR="00DA63E5" w:rsidRPr="00E94567">
        <w:rPr>
          <w:rFonts w:ascii="Helvetica Neue" w:hAnsi="Helvetica Neue" w:cs="Lato-Regular"/>
          <w:sz w:val="22"/>
          <w:szCs w:val="22"/>
        </w:rPr>
        <w:t>The Graduate School is working to establish internships with different on-campus offices and departments providing easily-accessible opportunities for trainees to gain experience with varying careers: e.g., University Communications</w:t>
      </w:r>
      <w:r w:rsidR="00B1752E" w:rsidRPr="00E94567">
        <w:rPr>
          <w:rFonts w:ascii="Helvetica Neue" w:hAnsi="Helvetica Neue" w:cs="Lato-Regular"/>
          <w:sz w:val="22"/>
          <w:szCs w:val="22"/>
        </w:rPr>
        <w:t>.</w:t>
      </w:r>
    </w:p>
    <w:p w14:paraId="1F164138" w14:textId="77777777" w:rsidR="008455EA" w:rsidRPr="00593133" w:rsidRDefault="008455EA" w:rsidP="00FB7DF9">
      <w:pPr>
        <w:widowControl w:val="0"/>
        <w:autoSpaceDE w:val="0"/>
        <w:autoSpaceDN w:val="0"/>
        <w:adjustRightInd w:val="0"/>
        <w:spacing w:line="276" w:lineRule="auto"/>
        <w:outlineLvl w:val="0"/>
        <w:rPr>
          <w:rFonts w:ascii="Helvetica Neue" w:hAnsi="Helvetica Neue" w:cs="Lato-Regular"/>
          <w:b/>
          <w:sz w:val="22"/>
          <w:szCs w:val="22"/>
          <w:u w:val="single"/>
        </w:rPr>
      </w:pPr>
    </w:p>
    <w:p w14:paraId="2579196C" w14:textId="77777777" w:rsidR="009B5416" w:rsidRPr="00E94567" w:rsidRDefault="009B5416" w:rsidP="009B5416">
      <w:pPr>
        <w:widowControl w:val="0"/>
        <w:autoSpaceDE w:val="0"/>
        <w:autoSpaceDN w:val="0"/>
        <w:adjustRightInd w:val="0"/>
        <w:spacing w:line="276" w:lineRule="auto"/>
        <w:outlineLvl w:val="0"/>
        <w:rPr>
          <w:rFonts w:ascii="Helvetica Neue" w:hAnsi="Helvetica Neue" w:cs="Lato-Regular"/>
          <w:b/>
          <w:sz w:val="22"/>
          <w:szCs w:val="22"/>
          <w:u w:val="single"/>
        </w:rPr>
      </w:pPr>
      <w:r w:rsidRPr="00E94567">
        <w:rPr>
          <w:rFonts w:ascii="Helvetica Neue" w:hAnsi="Helvetica Neue" w:cs="Lato-Regular"/>
          <w:b/>
          <w:sz w:val="22"/>
          <w:szCs w:val="22"/>
          <w:u w:val="single"/>
        </w:rPr>
        <w:t>Goal 2: Leadership and Management Skills</w:t>
      </w:r>
    </w:p>
    <w:p w14:paraId="398DA959" w14:textId="77777777" w:rsidR="009B5416" w:rsidRPr="00E94567" w:rsidRDefault="009B5416" w:rsidP="009B5416">
      <w:pPr>
        <w:widowControl w:val="0"/>
        <w:autoSpaceDE w:val="0"/>
        <w:autoSpaceDN w:val="0"/>
        <w:adjustRightInd w:val="0"/>
        <w:spacing w:line="276" w:lineRule="auto"/>
        <w:outlineLvl w:val="0"/>
        <w:rPr>
          <w:rFonts w:ascii="Helvetica Neue" w:hAnsi="Helvetica Neue" w:cs="Lato-Regular"/>
          <w:i/>
          <w:sz w:val="22"/>
          <w:szCs w:val="22"/>
        </w:rPr>
      </w:pPr>
      <w:r w:rsidRPr="00E94567">
        <w:rPr>
          <w:rFonts w:ascii="Helvetica Neue" w:hAnsi="Helvetica Neue" w:cs="Lato-Regular"/>
          <w:i/>
          <w:sz w:val="22"/>
          <w:szCs w:val="22"/>
        </w:rPr>
        <w:t>Leadership and Management Series Workshops (Examples)</w:t>
      </w:r>
    </w:p>
    <w:p w14:paraId="0AA69ACB" w14:textId="77777777" w:rsidR="009B5416" w:rsidRPr="00E94567" w:rsidRDefault="009B5416" w:rsidP="009B5416">
      <w:pPr>
        <w:pStyle w:val="ListParagraph"/>
        <w:widowControl w:val="0"/>
        <w:numPr>
          <w:ilvl w:val="0"/>
          <w:numId w:val="15"/>
        </w:numPr>
        <w:autoSpaceDE w:val="0"/>
        <w:autoSpaceDN w:val="0"/>
        <w:adjustRightInd w:val="0"/>
        <w:spacing w:line="276" w:lineRule="auto"/>
        <w:rPr>
          <w:rFonts w:ascii="Helvetica Neue" w:hAnsi="Helvetica Neue" w:cs="Lato-Regular"/>
          <w:sz w:val="22"/>
          <w:szCs w:val="22"/>
        </w:rPr>
      </w:pPr>
      <w:r w:rsidRPr="00E94567">
        <w:rPr>
          <w:rFonts w:ascii="Helvetica Neue" w:hAnsi="Helvetica Neue" w:cs="Lato-Regular"/>
          <w:b/>
          <w:sz w:val="22"/>
          <w:szCs w:val="22"/>
        </w:rPr>
        <w:t>Leadership styles</w:t>
      </w:r>
      <w:r w:rsidRPr="00E94567">
        <w:rPr>
          <w:rFonts w:ascii="Helvetica Neue" w:hAnsi="Helvetica Neue" w:cs="Lato-Regular"/>
          <w:sz w:val="22"/>
          <w:szCs w:val="22"/>
        </w:rPr>
        <w:t xml:space="preserve">: This workshop will allow trainees to determine their personality styles and understand how personality affects our daily interactions. Trainees will learn how to leverage the strengths of their personality styles, and identify areas where their personality might create a weakness. </w:t>
      </w:r>
    </w:p>
    <w:p w14:paraId="348D20F5" w14:textId="77777777" w:rsidR="009B5416" w:rsidRPr="00E94567" w:rsidRDefault="009B5416" w:rsidP="009B5416">
      <w:pPr>
        <w:pStyle w:val="ListParagraph"/>
        <w:widowControl w:val="0"/>
        <w:numPr>
          <w:ilvl w:val="0"/>
          <w:numId w:val="15"/>
        </w:numPr>
        <w:autoSpaceDE w:val="0"/>
        <w:autoSpaceDN w:val="0"/>
        <w:adjustRightInd w:val="0"/>
        <w:spacing w:line="276" w:lineRule="auto"/>
        <w:rPr>
          <w:rFonts w:ascii="Helvetica Neue" w:hAnsi="Helvetica Neue" w:cs="Lato-Regular"/>
          <w:sz w:val="22"/>
          <w:szCs w:val="22"/>
        </w:rPr>
      </w:pPr>
      <w:r w:rsidRPr="00E94567">
        <w:rPr>
          <w:rFonts w:ascii="Helvetica Neue" w:hAnsi="Helvetica Neue" w:cs="Lato-Regular"/>
          <w:b/>
          <w:sz w:val="22"/>
          <w:szCs w:val="22"/>
        </w:rPr>
        <w:t>Negotiating:</w:t>
      </w:r>
      <w:r w:rsidRPr="00E94567">
        <w:rPr>
          <w:rFonts w:ascii="Helvetica Neue" w:hAnsi="Helvetica Neue" w:cs="Lato-Regular"/>
          <w:sz w:val="22"/>
          <w:szCs w:val="22"/>
        </w:rPr>
        <w:t xml:space="preserve"> This workshop will teach trainees effective negotiating strategies. Trainees will then work through mock-negotiating sessions, in which each trainee will compete with each other to try to get the best deal. </w:t>
      </w:r>
    </w:p>
    <w:p w14:paraId="25362E39" w14:textId="77777777" w:rsidR="009B5416" w:rsidRPr="00E94567" w:rsidRDefault="009B5416" w:rsidP="009B5416">
      <w:pPr>
        <w:pStyle w:val="ListParagraph"/>
        <w:widowControl w:val="0"/>
        <w:numPr>
          <w:ilvl w:val="0"/>
          <w:numId w:val="15"/>
        </w:numPr>
        <w:autoSpaceDE w:val="0"/>
        <w:autoSpaceDN w:val="0"/>
        <w:adjustRightInd w:val="0"/>
        <w:spacing w:line="276" w:lineRule="auto"/>
        <w:rPr>
          <w:rFonts w:ascii="Helvetica Neue" w:hAnsi="Helvetica Neue" w:cs="Lato-Regular"/>
          <w:sz w:val="22"/>
          <w:szCs w:val="22"/>
        </w:rPr>
      </w:pPr>
      <w:r w:rsidRPr="00E94567">
        <w:rPr>
          <w:rFonts w:ascii="Helvetica Neue" w:hAnsi="Helvetica Neue" w:cs="Lato-Regular"/>
          <w:b/>
          <w:sz w:val="22"/>
          <w:szCs w:val="22"/>
        </w:rPr>
        <w:t xml:space="preserve">Conflict resolution: </w:t>
      </w:r>
      <w:r w:rsidRPr="00E94567">
        <w:rPr>
          <w:rFonts w:ascii="Helvetica Neue" w:hAnsi="Helvetica Neue" w:cs="Lato-Regular"/>
          <w:sz w:val="22"/>
          <w:szCs w:val="22"/>
        </w:rPr>
        <w:t xml:space="preserve">This workshop will allow trainees to understanding their conflict resolution style using the Thomas-Kilmann Conflict Mode Instrument. Trainees will then discuss conflict resolution case studies in small and large groups. </w:t>
      </w:r>
    </w:p>
    <w:p w14:paraId="2A9804AB" w14:textId="77777777" w:rsidR="009B5416" w:rsidRPr="00E94567" w:rsidRDefault="009B5416" w:rsidP="009B5416">
      <w:pPr>
        <w:pStyle w:val="ListParagraph"/>
        <w:widowControl w:val="0"/>
        <w:numPr>
          <w:ilvl w:val="0"/>
          <w:numId w:val="15"/>
        </w:numPr>
        <w:autoSpaceDE w:val="0"/>
        <w:autoSpaceDN w:val="0"/>
        <w:adjustRightInd w:val="0"/>
        <w:spacing w:line="276" w:lineRule="auto"/>
        <w:rPr>
          <w:rFonts w:ascii="Helvetica Neue" w:hAnsi="Helvetica Neue" w:cs="Lato-Regular"/>
          <w:sz w:val="22"/>
          <w:szCs w:val="22"/>
        </w:rPr>
      </w:pPr>
      <w:r w:rsidRPr="00E94567">
        <w:rPr>
          <w:rFonts w:ascii="Helvetica Neue" w:hAnsi="Helvetica Neue" w:cs="Lato-Regular"/>
          <w:b/>
          <w:sz w:val="22"/>
          <w:szCs w:val="22"/>
        </w:rPr>
        <w:t>Mentoring:</w:t>
      </w:r>
      <w:r w:rsidRPr="00E94567">
        <w:rPr>
          <w:rFonts w:ascii="Helvetica Neue" w:hAnsi="Helvetica Neue" w:cs="Lato-Regular"/>
          <w:sz w:val="22"/>
          <w:szCs w:val="22"/>
        </w:rPr>
        <w:t xml:space="preserve"> This workshop will briefly present different mentoring styles and will discuss effective mentoring strategies. Trainees will then participate in case study discussions in small and large groups.  </w:t>
      </w:r>
    </w:p>
    <w:p w14:paraId="24F7E44C" w14:textId="77777777" w:rsidR="009B5416" w:rsidRPr="00E94567" w:rsidRDefault="009B5416" w:rsidP="009B5416">
      <w:pPr>
        <w:pStyle w:val="ListParagraph"/>
        <w:widowControl w:val="0"/>
        <w:numPr>
          <w:ilvl w:val="0"/>
          <w:numId w:val="15"/>
        </w:numPr>
        <w:autoSpaceDE w:val="0"/>
        <w:autoSpaceDN w:val="0"/>
        <w:adjustRightInd w:val="0"/>
        <w:spacing w:line="276" w:lineRule="auto"/>
        <w:rPr>
          <w:rFonts w:ascii="Helvetica Neue" w:hAnsi="Helvetica Neue" w:cs="Lato-Regular"/>
          <w:sz w:val="22"/>
          <w:szCs w:val="22"/>
        </w:rPr>
      </w:pPr>
      <w:r w:rsidRPr="00E94567">
        <w:rPr>
          <w:rFonts w:ascii="Helvetica Neue" w:hAnsi="Helvetica Neue" w:cs="Lato-Regular"/>
          <w:b/>
          <w:sz w:val="22"/>
          <w:szCs w:val="22"/>
        </w:rPr>
        <w:t>Individual Career Plans (ICPs):</w:t>
      </w:r>
      <w:r w:rsidRPr="00E94567">
        <w:rPr>
          <w:rFonts w:ascii="Helvetica Neue" w:hAnsi="Helvetica Neue" w:cs="Lato-Regular"/>
          <w:sz w:val="22"/>
          <w:szCs w:val="22"/>
        </w:rPr>
        <w:t xml:space="preserve"> </w:t>
      </w:r>
      <w:r w:rsidRPr="00E94567">
        <w:rPr>
          <w:rFonts w:ascii="Helvetica Neue" w:hAnsi="Helvetica Neue" w:cs="Lato-Regular"/>
          <w:b/>
          <w:sz w:val="22"/>
          <w:szCs w:val="22"/>
        </w:rPr>
        <w:t xml:space="preserve"> </w:t>
      </w:r>
      <w:r w:rsidRPr="00E94567">
        <w:rPr>
          <w:rFonts w:ascii="Helvetica Neue" w:hAnsi="Helvetica Neue" w:cs="Lato-Regular"/>
          <w:sz w:val="22"/>
          <w:szCs w:val="22"/>
        </w:rPr>
        <w:t xml:space="preserve">This workshop will briefly present strategies for completing an ICP, and then will give trainees an opportunity to begin developing their plans. In addition, trainees will be offered an opportunity to complete the Strengths Finder© assessment, and will learn how to incorporate strengths into their ICP. </w:t>
      </w:r>
    </w:p>
    <w:p w14:paraId="2E3BA521" w14:textId="77777777" w:rsidR="009B5416" w:rsidRPr="00E94567" w:rsidRDefault="009B5416" w:rsidP="009B5416">
      <w:pPr>
        <w:widowControl w:val="0"/>
        <w:autoSpaceDE w:val="0"/>
        <w:autoSpaceDN w:val="0"/>
        <w:adjustRightInd w:val="0"/>
        <w:spacing w:line="276" w:lineRule="auto"/>
        <w:rPr>
          <w:rFonts w:ascii="Helvetica Neue" w:hAnsi="Helvetica Neue" w:cs="Lato-Regular"/>
          <w:i/>
          <w:sz w:val="22"/>
          <w:szCs w:val="22"/>
        </w:rPr>
      </w:pPr>
      <w:r w:rsidRPr="00E94567">
        <w:rPr>
          <w:rFonts w:ascii="Helvetica Neue" w:hAnsi="Helvetica Neue" w:cs="Lato-Regular"/>
          <w:i/>
          <w:sz w:val="22"/>
          <w:szCs w:val="22"/>
        </w:rPr>
        <w:t xml:space="preserve">Special Leadership and Management Workshops (Examples). </w:t>
      </w:r>
    </w:p>
    <w:p w14:paraId="413AA740" w14:textId="77777777" w:rsidR="009B5416" w:rsidRPr="00E94567" w:rsidRDefault="009B5416" w:rsidP="009B5416">
      <w:pPr>
        <w:pStyle w:val="ListParagraph"/>
        <w:widowControl w:val="0"/>
        <w:numPr>
          <w:ilvl w:val="0"/>
          <w:numId w:val="31"/>
        </w:numPr>
        <w:autoSpaceDE w:val="0"/>
        <w:autoSpaceDN w:val="0"/>
        <w:adjustRightInd w:val="0"/>
        <w:spacing w:line="276" w:lineRule="auto"/>
        <w:rPr>
          <w:rFonts w:ascii="Helvetica Neue" w:hAnsi="Helvetica Neue" w:cs="Times New Roman"/>
          <w:sz w:val="22"/>
          <w:szCs w:val="22"/>
        </w:rPr>
      </w:pPr>
      <w:r w:rsidRPr="00E94567">
        <w:rPr>
          <w:rFonts w:ascii="Helvetica Neue" w:hAnsi="Helvetica Neue" w:cs="Lato-Regular"/>
          <w:b/>
          <w:color w:val="212F3F"/>
          <w:sz w:val="22"/>
          <w:szCs w:val="22"/>
        </w:rPr>
        <w:t>BEST Program – Team Building and Leadership Development</w:t>
      </w:r>
      <w:r w:rsidRPr="00E94567">
        <w:rPr>
          <w:rFonts w:ascii="Helvetica Neue" w:hAnsi="Helvetica Neue" w:cs="Lato-Regular"/>
          <w:color w:val="212F3F"/>
          <w:sz w:val="22"/>
          <w:szCs w:val="22"/>
        </w:rPr>
        <w:t>: “</w:t>
      </w:r>
      <w:r w:rsidRPr="00E94567">
        <w:rPr>
          <w:rFonts w:ascii="Helvetica Neue" w:hAnsi="Helvetica Neue" w:cs="Times New Roman"/>
          <w:sz w:val="22"/>
          <w:szCs w:val="22"/>
        </w:rPr>
        <w:t>Participants learn how personal assessments can provide insight into their strengths and weaknesses with respect to their career aspirations; understand how different personality types can work effectively in teams; critique and redevelop their CV to emphasize their abilities and experiences; learn how to influence the outcome of situations and decisions they do not control; get insight into the underlying factors in conflicts and learn how to negotiate effectively; understand various forms of communication, including gender differences, and learn about effective networking.”</w:t>
      </w:r>
    </w:p>
    <w:p w14:paraId="022F07F0" w14:textId="77777777" w:rsidR="009B5416" w:rsidRPr="00E94567" w:rsidRDefault="009B5416" w:rsidP="009B5416">
      <w:pPr>
        <w:pStyle w:val="ListParagraph"/>
        <w:widowControl w:val="0"/>
        <w:numPr>
          <w:ilvl w:val="0"/>
          <w:numId w:val="31"/>
        </w:numPr>
        <w:autoSpaceDE w:val="0"/>
        <w:autoSpaceDN w:val="0"/>
        <w:adjustRightInd w:val="0"/>
        <w:spacing w:line="276" w:lineRule="auto"/>
        <w:rPr>
          <w:rFonts w:ascii="Helvetica Neue" w:hAnsi="Helvetica Neue" w:cs="Times New Roman"/>
          <w:sz w:val="22"/>
          <w:szCs w:val="22"/>
        </w:rPr>
      </w:pPr>
      <w:r w:rsidRPr="00E94567">
        <w:rPr>
          <w:rFonts w:ascii="Helvetica Neue" w:hAnsi="Helvetica Neue" w:cs="Lato-Regular"/>
          <w:b/>
          <w:color w:val="212F3F"/>
          <w:sz w:val="22"/>
          <w:szCs w:val="22"/>
        </w:rPr>
        <w:t>BEST Program – Project Management for Biomedical Scientists</w:t>
      </w:r>
      <w:r w:rsidRPr="00E94567">
        <w:rPr>
          <w:rFonts w:ascii="Helvetica Neue" w:hAnsi="Helvetica Neue" w:cs="Lato-Regular"/>
          <w:color w:val="212F3F"/>
          <w:sz w:val="22"/>
          <w:szCs w:val="22"/>
        </w:rPr>
        <w:t>: “</w:t>
      </w:r>
      <w:r w:rsidRPr="00E94567">
        <w:rPr>
          <w:rFonts w:ascii="Helvetica Neue" w:hAnsi="Helvetica Neue" w:cs="Times New Roman"/>
          <w:sz w:val="22"/>
          <w:szCs w:val="22"/>
        </w:rPr>
        <w:t xml:space="preserve">Trainees learn how to employ and apply tools and techniques in 10 Knowledge Areas: 1) Information Management (How do I plan, execute, monitor &amp; control and close my project?) 2) Scope Management (What work must be done for the project?), 3) Time Management (How long will the completion of each component of this work take and in what order should it be executed?), 4) Cost Management (How much will each element of work cost and how do I budget and manage that?), 5) Quality Management (What standards are required, how will I assess, measure, and control quality?), 6) HR Management (Who do I need on my team, what does my team need, how do I manage effectively?), 7) Risk Management (Identify the project risks, assess the impact and probability, quantify, and mitigate) 8) Communications Management (What, with whom, how, when, why, where do I need to </w:t>
      </w:r>
    </w:p>
    <w:p w14:paraId="72CF9081" w14:textId="77777777" w:rsidR="009B5416" w:rsidRPr="00E94567" w:rsidRDefault="009B5416" w:rsidP="009B5416">
      <w:pPr>
        <w:pStyle w:val="ListParagraph"/>
        <w:widowControl w:val="0"/>
        <w:autoSpaceDE w:val="0"/>
        <w:autoSpaceDN w:val="0"/>
        <w:adjustRightInd w:val="0"/>
        <w:spacing w:line="276" w:lineRule="auto"/>
        <w:rPr>
          <w:rFonts w:ascii="Helvetica Neue" w:hAnsi="Helvetica Neue" w:cs="Times New Roman"/>
          <w:sz w:val="22"/>
          <w:szCs w:val="22"/>
        </w:rPr>
      </w:pPr>
      <w:r w:rsidRPr="00E94567">
        <w:rPr>
          <w:rFonts w:ascii="Helvetica Neue" w:hAnsi="Helvetica Neue" w:cs="Times New Roman"/>
          <w:sz w:val="22"/>
          <w:szCs w:val="22"/>
        </w:rPr>
        <w:t>communicate?), 9) Procurement Management (Determine what to acquire and how?), 10) Stakeholder Management (Who are the stakeholders, how do I manage them effectively?).”</w:t>
      </w:r>
    </w:p>
    <w:p w14:paraId="1FE7A884" w14:textId="77777777" w:rsidR="009B5416" w:rsidRPr="00E94567" w:rsidRDefault="009B5416" w:rsidP="009B5416">
      <w:pPr>
        <w:pStyle w:val="ListParagraph"/>
        <w:widowControl w:val="0"/>
        <w:numPr>
          <w:ilvl w:val="0"/>
          <w:numId w:val="31"/>
        </w:numPr>
        <w:autoSpaceDE w:val="0"/>
        <w:autoSpaceDN w:val="0"/>
        <w:adjustRightInd w:val="0"/>
        <w:spacing w:line="276" w:lineRule="auto"/>
        <w:rPr>
          <w:rFonts w:ascii="Helvetica Neue" w:hAnsi="Helvetica Neue" w:cs="Lato-Regular"/>
          <w:color w:val="212F3F"/>
          <w:sz w:val="22"/>
          <w:szCs w:val="22"/>
        </w:rPr>
      </w:pPr>
      <w:r w:rsidRPr="00E94567">
        <w:rPr>
          <w:rFonts w:ascii="Helvetica Neue" w:hAnsi="Helvetica Neue" w:cs="Lato-Regular"/>
          <w:b/>
          <w:color w:val="212F3F"/>
          <w:sz w:val="22"/>
          <w:szCs w:val="22"/>
        </w:rPr>
        <w:t>BEST Program – Life Science Development and Commercialization: “</w:t>
      </w:r>
      <w:r w:rsidRPr="00E94567">
        <w:rPr>
          <w:rFonts w:ascii="Helvetica Neue" w:hAnsi="Helvetica Neue" w:cs="Times New Roman"/>
          <w:sz w:val="22"/>
          <w:szCs w:val="22"/>
        </w:rPr>
        <w:t>Workshop topics address how an idea is different from an invention or an innovation, the Life Science Innovation Roadmap and pathway to market, how to create a business model canvas, the organization of the FDA, the steps involved in getting FDA clearance, the basics of FDA administrative law, the basic types of intellectual property, how to obtain a patent, the implications of recent patent decisions that affect biomedicine and science, the identification of different funding mechanisms for seed stage ventures, how to create a venture pitch, recent changes in laws and regulations concerning raising private capital.”</w:t>
      </w:r>
    </w:p>
    <w:p w14:paraId="153888FA" w14:textId="77777777" w:rsidR="009B5416" w:rsidRPr="00E94567" w:rsidRDefault="009B5416" w:rsidP="009B5416">
      <w:pPr>
        <w:pStyle w:val="ListParagraph"/>
        <w:widowControl w:val="0"/>
        <w:numPr>
          <w:ilvl w:val="0"/>
          <w:numId w:val="31"/>
        </w:numPr>
        <w:autoSpaceDE w:val="0"/>
        <w:autoSpaceDN w:val="0"/>
        <w:adjustRightInd w:val="0"/>
        <w:spacing w:line="276" w:lineRule="auto"/>
        <w:rPr>
          <w:rFonts w:ascii="Helvetica Neue" w:hAnsi="Helvetica Neue" w:cs="Lato-Regular"/>
          <w:color w:val="212F3F"/>
          <w:sz w:val="22"/>
          <w:szCs w:val="22"/>
        </w:rPr>
      </w:pPr>
      <w:r w:rsidRPr="00E94567">
        <w:rPr>
          <w:rFonts w:ascii="Helvetica Neue" w:hAnsi="Helvetica Neue" w:cs="Lato-Regular"/>
          <w:b/>
          <w:color w:val="212F3F"/>
          <w:sz w:val="22"/>
          <w:szCs w:val="22"/>
        </w:rPr>
        <w:t>BEST Program – Building Capital for Life Science Business:</w:t>
      </w:r>
      <w:r w:rsidRPr="00E94567">
        <w:rPr>
          <w:rFonts w:ascii="Helvetica Neue" w:hAnsi="Helvetica Neue" w:cs="Lato-Regular"/>
          <w:color w:val="212F3F"/>
          <w:sz w:val="22"/>
          <w:szCs w:val="22"/>
        </w:rPr>
        <w:t xml:space="preserve"> “</w:t>
      </w:r>
      <w:r w:rsidRPr="00E94567">
        <w:rPr>
          <w:rFonts w:ascii="Helvetica Neue" w:hAnsi="Helvetica Neue" w:cs="Times New Roman"/>
          <w:sz w:val="22"/>
          <w:szCs w:val="22"/>
        </w:rPr>
        <w:t>This workshop focuses on the financial perspective of Life Science Development &amp; Commercialization. The workshop familiarizes the participants with the activity of raising capital and walks them through an eight-step process for raising capital, using examples and exercises from businesses within the healthcare industry. The instructor is an expert in early stage capital development who has been raising capital for businesses, charities and community projects for 35 years. He is an experienced businessman and a licensed attorney.”</w:t>
      </w:r>
    </w:p>
    <w:p w14:paraId="34EB9B10" w14:textId="77777777" w:rsidR="009B5416" w:rsidRPr="00E94567" w:rsidRDefault="009B5416" w:rsidP="009B5416">
      <w:pPr>
        <w:widowControl w:val="0"/>
        <w:autoSpaceDE w:val="0"/>
        <w:autoSpaceDN w:val="0"/>
        <w:adjustRightInd w:val="0"/>
        <w:spacing w:line="276" w:lineRule="auto"/>
        <w:outlineLvl w:val="0"/>
        <w:rPr>
          <w:rFonts w:ascii="Helvetica Neue" w:hAnsi="Helvetica Neue" w:cs="Lato-Regular"/>
          <w:i/>
          <w:sz w:val="22"/>
          <w:szCs w:val="22"/>
        </w:rPr>
      </w:pPr>
    </w:p>
    <w:p w14:paraId="4DA89026" w14:textId="77777777" w:rsidR="009B5416" w:rsidRPr="00E94567" w:rsidRDefault="009B5416" w:rsidP="009B5416">
      <w:pPr>
        <w:widowControl w:val="0"/>
        <w:autoSpaceDE w:val="0"/>
        <w:autoSpaceDN w:val="0"/>
        <w:adjustRightInd w:val="0"/>
        <w:spacing w:line="276" w:lineRule="auto"/>
        <w:outlineLvl w:val="0"/>
        <w:rPr>
          <w:rFonts w:ascii="Helvetica Neue" w:hAnsi="Helvetica Neue" w:cs="Lato-Regular"/>
          <w:i/>
          <w:sz w:val="22"/>
          <w:szCs w:val="22"/>
        </w:rPr>
      </w:pPr>
      <w:r w:rsidRPr="00E94567">
        <w:rPr>
          <w:rFonts w:ascii="Helvetica Neue" w:hAnsi="Helvetica Neue" w:cs="Lato-Regular"/>
          <w:i/>
          <w:sz w:val="22"/>
          <w:szCs w:val="22"/>
        </w:rPr>
        <w:t>Leadership and Management Skills Experiential Opportunities (Examples)</w:t>
      </w:r>
    </w:p>
    <w:p w14:paraId="56AEEBC1" w14:textId="77777777" w:rsidR="009B5416" w:rsidRPr="00E94567" w:rsidRDefault="009B5416" w:rsidP="009B5416">
      <w:pPr>
        <w:pStyle w:val="ListParagraph"/>
        <w:widowControl w:val="0"/>
        <w:numPr>
          <w:ilvl w:val="0"/>
          <w:numId w:val="24"/>
        </w:numPr>
        <w:autoSpaceDE w:val="0"/>
        <w:autoSpaceDN w:val="0"/>
        <w:adjustRightInd w:val="0"/>
        <w:spacing w:line="276" w:lineRule="auto"/>
        <w:rPr>
          <w:rFonts w:ascii="Helvetica Neue" w:hAnsi="Helvetica Neue" w:cs="Lato-Regular"/>
          <w:sz w:val="22"/>
          <w:szCs w:val="22"/>
        </w:rPr>
      </w:pPr>
      <w:r w:rsidRPr="00E94567">
        <w:rPr>
          <w:rFonts w:ascii="Helvetica Neue" w:hAnsi="Helvetica Neue" w:cs="Lato-Regular"/>
          <w:b/>
          <w:sz w:val="22"/>
          <w:szCs w:val="22"/>
        </w:rPr>
        <w:t>Postdoctoral Association (PDA)</w:t>
      </w:r>
      <w:r w:rsidRPr="00E94567">
        <w:rPr>
          <w:rFonts w:ascii="Helvetica Neue" w:hAnsi="Helvetica Neue" w:cs="Lato-Regular"/>
          <w:sz w:val="22"/>
          <w:szCs w:val="22"/>
        </w:rPr>
        <w:t xml:space="preserve">: The PDA offers opportunities to serve in a variety of leadership positions, both on the executive council and on special committees. For example, the PDA fields the Postdoc Research Day (PDRD) planning committee. Postdocs who serve on this committee gain substantial experience in leadership, teamwork, project management, time management, budget management, and running meetings.  </w:t>
      </w:r>
    </w:p>
    <w:p w14:paraId="0F971ED0" w14:textId="77777777" w:rsidR="009B5416" w:rsidRPr="00E94567" w:rsidRDefault="009B5416" w:rsidP="009B5416">
      <w:pPr>
        <w:pStyle w:val="ListParagraph"/>
        <w:widowControl w:val="0"/>
        <w:numPr>
          <w:ilvl w:val="0"/>
          <w:numId w:val="24"/>
        </w:numPr>
        <w:autoSpaceDE w:val="0"/>
        <w:autoSpaceDN w:val="0"/>
        <w:adjustRightInd w:val="0"/>
        <w:spacing w:line="276" w:lineRule="auto"/>
        <w:rPr>
          <w:rFonts w:ascii="Helvetica Neue" w:hAnsi="Helvetica Neue" w:cs="Lato-Regular"/>
          <w:sz w:val="22"/>
          <w:szCs w:val="22"/>
        </w:rPr>
      </w:pPr>
      <w:r w:rsidRPr="00E94567">
        <w:rPr>
          <w:rFonts w:ascii="Helvetica Neue" w:hAnsi="Helvetica Neue" w:cs="Lato-Regular"/>
          <w:b/>
          <w:sz w:val="22"/>
          <w:szCs w:val="22"/>
        </w:rPr>
        <w:t>Academia Industry Alliance (AIA)</w:t>
      </w:r>
      <w:r w:rsidRPr="00E94567">
        <w:rPr>
          <w:rFonts w:ascii="Helvetica Neue" w:hAnsi="Helvetica Neue" w:cs="Lato-Regular"/>
          <w:sz w:val="22"/>
          <w:szCs w:val="22"/>
        </w:rPr>
        <w:t xml:space="preserve">: Similar to the PDA, the AIA organizes an annual symposium and offers various opportunities to serve in leadership positions. </w:t>
      </w:r>
    </w:p>
    <w:p w14:paraId="3385C0EB" w14:textId="1E8FD7CD" w:rsidR="009B5416" w:rsidRDefault="009B5416" w:rsidP="009B5416">
      <w:pPr>
        <w:pStyle w:val="ListParagraph"/>
        <w:widowControl w:val="0"/>
        <w:numPr>
          <w:ilvl w:val="0"/>
          <w:numId w:val="24"/>
        </w:numPr>
        <w:autoSpaceDE w:val="0"/>
        <w:autoSpaceDN w:val="0"/>
        <w:adjustRightInd w:val="0"/>
        <w:spacing w:line="276" w:lineRule="auto"/>
        <w:rPr>
          <w:rFonts w:ascii="Helvetica Neue" w:hAnsi="Helvetica Neue" w:cs="Lato-Regular"/>
          <w:sz w:val="22"/>
          <w:szCs w:val="22"/>
        </w:rPr>
      </w:pPr>
      <w:r w:rsidRPr="00E94567">
        <w:rPr>
          <w:rFonts w:ascii="Helvetica Neue" w:hAnsi="Helvetica Neue" w:cs="Lato-Regular"/>
          <w:b/>
          <w:sz w:val="22"/>
          <w:szCs w:val="22"/>
        </w:rPr>
        <w:t xml:space="preserve">Internships: </w:t>
      </w:r>
      <w:r w:rsidRPr="00E94567">
        <w:rPr>
          <w:rFonts w:ascii="Helvetica Neue" w:hAnsi="Helvetica Neue" w:cs="Lato-Regular"/>
          <w:sz w:val="22"/>
          <w:szCs w:val="22"/>
        </w:rPr>
        <w:t xml:space="preserve">The Graduate School is working to establish internships with the local bioscience community, which will provide trainees opportunities to gain experience with the kinds of management skills valued by the bioscience industry. In addition, internships will be established with different on-campus offices and departments providing easily-accessible opportunities for trainees to gain experience with varying careers: e.g., Administration (Graduate School; Dean’s Offices), Office of Grants &amp; Contracts, Technology Transfer Office, Office of Research Development &amp; Education, Office of Research Services, </w:t>
      </w:r>
      <w:r w:rsidR="001E6A9F">
        <w:rPr>
          <w:rFonts w:ascii="Helvetica Neue" w:hAnsi="Helvetica Neue" w:cs="Lato-Regular"/>
          <w:sz w:val="22"/>
          <w:szCs w:val="22"/>
        </w:rPr>
        <w:t xml:space="preserve">Gates Center (GMP/GLP), </w:t>
      </w:r>
      <w:bookmarkStart w:id="0" w:name="_GoBack"/>
      <w:bookmarkEnd w:id="0"/>
      <w:r w:rsidRPr="00E94567">
        <w:rPr>
          <w:rFonts w:ascii="Helvetica Neue" w:hAnsi="Helvetica Neue" w:cs="Lato-Regular"/>
          <w:sz w:val="22"/>
          <w:szCs w:val="22"/>
        </w:rPr>
        <w:t xml:space="preserve">etc. </w:t>
      </w:r>
    </w:p>
    <w:p w14:paraId="4960E68A" w14:textId="77777777" w:rsidR="009B5416" w:rsidRPr="00E94567" w:rsidRDefault="009B5416" w:rsidP="00FB7DF9">
      <w:pPr>
        <w:widowControl w:val="0"/>
        <w:autoSpaceDE w:val="0"/>
        <w:autoSpaceDN w:val="0"/>
        <w:adjustRightInd w:val="0"/>
        <w:spacing w:line="276" w:lineRule="auto"/>
        <w:outlineLvl w:val="0"/>
        <w:rPr>
          <w:rFonts w:ascii="Helvetica Neue" w:hAnsi="Helvetica Neue" w:cs="Lato-Regular"/>
          <w:b/>
          <w:sz w:val="22"/>
          <w:szCs w:val="22"/>
          <w:u w:val="single"/>
        </w:rPr>
      </w:pPr>
    </w:p>
    <w:p w14:paraId="2AF9F1B6" w14:textId="44191C30" w:rsidR="00325C46" w:rsidRPr="00E94567" w:rsidRDefault="00B22C8A" w:rsidP="00FB7DF9">
      <w:pPr>
        <w:widowControl w:val="0"/>
        <w:autoSpaceDE w:val="0"/>
        <w:autoSpaceDN w:val="0"/>
        <w:adjustRightInd w:val="0"/>
        <w:spacing w:line="276" w:lineRule="auto"/>
        <w:outlineLvl w:val="0"/>
        <w:rPr>
          <w:rFonts w:ascii="Helvetica Neue" w:hAnsi="Helvetica Neue" w:cs="Lato-Regular"/>
          <w:b/>
          <w:sz w:val="22"/>
          <w:szCs w:val="22"/>
          <w:u w:val="single"/>
        </w:rPr>
      </w:pPr>
      <w:r w:rsidRPr="00E94567">
        <w:rPr>
          <w:rFonts w:ascii="Helvetica Neue" w:hAnsi="Helvetica Neue" w:cs="Lato-Regular"/>
          <w:b/>
          <w:sz w:val="22"/>
          <w:szCs w:val="22"/>
          <w:u w:val="single"/>
        </w:rPr>
        <w:t xml:space="preserve">Goal </w:t>
      </w:r>
      <w:r w:rsidR="00847BCF" w:rsidRPr="00E94567">
        <w:rPr>
          <w:rFonts w:ascii="Helvetica Neue" w:hAnsi="Helvetica Neue" w:cs="Lato-Regular"/>
          <w:b/>
          <w:sz w:val="22"/>
          <w:szCs w:val="22"/>
          <w:u w:val="single"/>
        </w:rPr>
        <w:t>3</w:t>
      </w:r>
      <w:r w:rsidRPr="00E94567">
        <w:rPr>
          <w:rFonts w:ascii="Helvetica Neue" w:hAnsi="Helvetica Neue" w:cs="Lato-Regular"/>
          <w:b/>
          <w:sz w:val="22"/>
          <w:szCs w:val="22"/>
          <w:u w:val="single"/>
        </w:rPr>
        <w:t>: Professionalism</w:t>
      </w:r>
    </w:p>
    <w:p w14:paraId="516D9F8C" w14:textId="501B6008" w:rsidR="00B22C8A" w:rsidRPr="00E94567" w:rsidRDefault="00B22C8A" w:rsidP="00FB7DF9">
      <w:pPr>
        <w:widowControl w:val="0"/>
        <w:autoSpaceDE w:val="0"/>
        <w:autoSpaceDN w:val="0"/>
        <w:adjustRightInd w:val="0"/>
        <w:spacing w:line="276" w:lineRule="auto"/>
        <w:outlineLvl w:val="0"/>
        <w:rPr>
          <w:rFonts w:ascii="Helvetica Neue" w:hAnsi="Helvetica Neue" w:cs="Lato-Regular"/>
          <w:i/>
          <w:sz w:val="22"/>
          <w:szCs w:val="22"/>
        </w:rPr>
      </w:pPr>
      <w:r w:rsidRPr="00E94567">
        <w:rPr>
          <w:rFonts w:ascii="Helvetica Neue" w:hAnsi="Helvetica Neue" w:cs="Lato-Regular"/>
          <w:i/>
          <w:sz w:val="22"/>
          <w:szCs w:val="22"/>
        </w:rPr>
        <w:t>Professionalism Series Workshops (Examples)</w:t>
      </w:r>
    </w:p>
    <w:p w14:paraId="3C88DFB8" w14:textId="60DFDF9E" w:rsidR="00FC2136" w:rsidRPr="00E94567" w:rsidRDefault="00B86D18" w:rsidP="00FB7DF9">
      <w:pPr>
        <w:pStyle w:val="ListParagraph"/>
        <w:widowControl w:val="0"/>
        <w:numPr>
          <w:ilvl w:val="0"/>
          <w:numId w:val="21"/>
        </w:numPr>
        <w:autoSpaceDE w:val="0"/>
        <w:autoSpaceDN w:val="0"/>
        <w:adjustRightInd w:val="0"/>
        <w:spacing w:line="276" w:lineRule="auto"/>
        <w:outlineLvl w:val="0"/>
        <w:rPr>
          <w:rFonts w:ascii="Helvetica Neue" w:hAnsi="Helvetica Neue" w:cs="Lato-Regular"/>
          <w:i/>
          <w:sz w:val="22"/>
          <w:szCs w:val="22"/>
        </w:rPr>
      </w:pPr>
      <w:r w:rsidRPr="00E94567">
        <w:rPr>
          <w:rFonts w:ascii="Helvetica Neue" w:hAnsi="Helvetica Neue" w:cs="Lato-Regular"/>
          <w:b/>
          <w:sz w:val="22"/>
          <w:szCs w:val="22"/>
        </w:rPr>
        <w:t>Maintaining an online presence:</w:t>
      </w:r>
      <w:r w:rsidRPr="00E94567">
        <w:rPr>
          <w:rFonts w:ascii="Helvetica Neue" w:hAnsi="Helvetica Neue" w:cs="Lato-Regular"/>
          <w:sz w:val="22"/>
          <w:szCs w:val="22"/>
        </w:rPr>
        <w:t xml:space="preserve"> This workshop will briefly describe the importance of </w:t>
      </w:r>
      <w:r w:rsidR="000C3584" w:rsidRPr="00E94567">
        <w:rPr>
          <w:rFonts w:ascii="Helvetica Neue" w:hAnsi="Helvetica Neue" w:cs="Lato-Regular"/>
          <w:sz w:val="22"/>
          <w:szCs w:val="22"/>
        </w:rPr>
        <w:t xml:space="preserve">maintaining an online presence for success in today’s job market. Then, participants will create and/or revise their LinkedIn </w:t>
      </w:r>
      <w:r w:rsidR="00254E9F" w:rsidRPr="00E94567">
        <w:rPr>
          <w:rFonts w:ascii="Helvetica Neue" w:hAnsi="Helvetica Neue" w:cs="Lato-Regular"/>
          <w:sz w:val="22"/>
          <w:szCs w:val="22"/>
        </w:rPr>
        <w:t>and/</w:t>
      </w:r>
      <w:r w:rsidR="000C3584" w:rsidRPr="00E94567">
        <w:rPr>
          <w:rFonts w:ascii="Helvetica Neue" w:hAnsi="Helvetica Neue" w:cs="Lato-Regular"/>
          <w:sz w:val="22"/>
          <w:szCs w:val="22"/>
        </w:rPr>
        <w:t>or ResearchGate profiles</w:t>
      </w:r>
      <w:r w:rsidR="00BD3BE6" w:rsidRPr="00E94567">
        <w:rPr>
          <w:rFonts w:ascii="Helvetica Neue" w:hAnsi="Helvetica Neue" w:cs="Lato-Regular"/>
          <w:sz w:val="22"/>
          <w:szCs w:val="22"/>
        </w:rPr>
        <w:t xml:space="preserve"> and receive </w:t>
      </w:r>
      <w:r w:rsidR="00331DB2" w:rsidRPr="00E94567">
        <w:rPr>
          <w:rFonts w:ascii="Helvetica Neue" w:hAnsi="Helvetica Neue" w:cs="Lato-Regular"/>
          <w:sz w:val="22"/>
          <w:szCs w:val="22"/>
        </w:rPr>
        <w:t>feedback</w:t>
      </w:r>
      <w:r w:rsidR="00BD3BE6" w:rsidRPr="00E94567">
        <w:rPr>
          <w:rFonts w:ascii="Helvetica Neue" w:hAnsi="Helvetica Neue" w:cs="Lato-Regular"/>
          <w:sz w:val="22"/>
          <w:szCs w:val="22"/>
        </w:rPr>
        <w:t xml:space="preserve">. </w:t>
      </w:r>
      <w:r w:rsidR="009022E4" w:rsidRPr="00E94567">
        <w:rPr>
          <w:rFonts w:ascii="Helvetica Neue" w:hAnsi="Helvetica Neue" w:cs="Lato-Regular"/>
          <w:sz w:val="22"/>
          <w:szCs w:val="22"/>
        </w:rPr>
        <w:t xml:space="preserve">This workshop will be offered three times a year. </w:t>
      </w:r>
    </w:p>
    <w:p w14:paraId="453FFC41" w14:textId="77EE204B" w:rsidR="00B22C8A" w:rsidRPr="00E94567" w:rsidRDefault="00BD3BE6" w:rsidP="00FB7DF9">
      <w:pPr>
        <w:pStyle w:val="ListParagraph"/>
        <w:widowControl w:val="0"/>
        <w:numPr>
          <w:ilvl w:val="0"/>
          <w:numId w:val="21"/>
        </w:numPr>
        <w:autoSpaceDE w:val="0"/>
        <w:autoSpaceDN w:val="0"/>
        <w:adjustRightInd w:val="0"/>
        <w:spacing w:line="276" w:lineRule="auto"/>
        <w:outlineLvl w:val="0"/>
        <w:rPr>
          <w:rFonts w:ascii="Helvetica Neue" w:hAnsi="Helvetica Neue" w:cs="Lato-Regular"/>
          <w:i/>
          <w:sz w:val="22"/>
          <w:szCs w:val="22"/>
        </w:rPr>
      </w:pPr>
      <w:r w:rsidRPr="00E94567">
        <w:rPr>
          <w:rFonts w:ascii="Helvetica Neue" w:hAnsi="Helvetica Neue" w:cs="Lato-Regular"/>
          <w:b/>
          <w:sz w:val="22"/>
          <w:szCs w:val="22"/>
        </w:rPr>
        <w:t xml:space="preserve">Emails and business cards: </w:t>
      </w:r>
      <w:r w:rsidRPr="00E94567">
        <w:rPr>
          <w:rFonts w:ascii="Helvetica Neue" w:hAnsi="Helvetica Neue" w:cs="Lato-Regular"/>
          <w:sz w:val="22"/>
          <w:szCs w:val="22"/>
        </w:rPr>
        <w:t>This workshop will briefly describe the importance of profe</w:t>
      </w:r>
      <w:r w:rsidR="00331DB2" w:rsidRPr="00E94567">
        <w:rPr>
          <w:rFonts w:ascii="Helvetica Neue" w:hAnsi="Helvetica Neue" w:cs="Lato-Regular"/>
          <w:sz w:val="22"/>
          <w:szCs w:val="22"/>
        </w:rPr>
        <w:t xml:space="preserve">ssionalism when sending emails to individuals in varying positions (e.g., colleagues and superiors, potential employers) and discuss the importance of professional business cards. Participants will then practice sending mock emails with specific objectives, and will design potential business cards. </w:t>
      </w:r>
      <w:r w:rsidR="009022E4" w:rsidRPr="00E94567">
        <w:rPr>
          <w:rFonts w:ascii="Helvetica Neue" w:hAnsi="Helvetica Neue" w:cs="Lato-Regular"/>
          <w:sz w:val="22"/>
          <w:szCs w:val="22"/>
        </w:rPr>
        <w:t xml:space="preserve">This workshop will be offered three times a year. </w:t>
      </w:r>
    </w:p>
    <w:p w14:paraId="00C6184A" w14:textId="732D2CCA" w:rsidR="0013733D" w:rsidRPr="00E94567" w:rsidRDefault="0013733D" w:rsidP="00FB7DF9">
      <w:pPr>
        <w:pStyle w:val="ListParagraph"/>
        <w:widowControl w:val="0"/>
        <w:numPr>
          <w:ilvl w:val="0"/>
          <w:numId w:val="21"/>
        </w:numPr>
        <w:autoSpaceDE w:val="0"/>
        <w:autoSpaceDN w:val="0"/>
        <w:adjustRightInd w:val="0"/>
        <w:spacing w:line="276" w:lineRule="auto"/>
        <w:outlineLvl w:val="0"/>
        <w:rPr>
          <w:rFonts w:ascii="Helvetica Neue" w:hAnsi="Helvetica Neue" w:cs="Lato-Regular"/>
          <w:i/>
          <w:sz w:val="22"/>
          <w:szCs w:val="22"/>
        </w:rPr>
      </w:pPr>
      <w:r w:rsidRPr="00E94567">
        <w:rPr>
          <w:rFonts w:ascii="Helvetica Neue" w:hAnsi="Helvetica Neue" w:cs="Lato-Regular"/>
          <w:b/>
          <w:sz w:val="22"/>
          <w:szCs w:val="22"/>
        </w:rPr>
        <w:t>Diversity and inclusion in research:</w:t>
      </w:r>
      <w:r w:rsidRPr="00E94567">
        <w:rPr>
          <w:rFonts w:ascii="Helvetica Neue" w:hAnsi="Helvetica Neue" w:cs="Lato-Regular"/>
          <w:i/>
          <w:sz w:val="22"/>
          <w:szCs w:val="22"/>
        </w:rPr>
        <w:t xml:space="preserve"> </w:t>
      </w:r>
      <w:r w:rsidRPr="00E94567">
        <w:rPr>
          <w:rFonts w:ascii="Helvetica Neue" w:hAnsi="Helvetica Neue" w:cs="Lato-Regular"/>
          <w:sz w:val="22"/>
          <w:szCs w:val="22"/>
        </w:rPr>
        <w:t xml:space="preserve">This workshop will feature a brief presentation on the importance of diversity and inclusion </w:t>
      </w:r>
      <w:r w:rsidR="009022E4" w:rsidRPr="00E94567">
        <w:rPr>
          <w:rFonts w:ascii="Helvetica Neue" w:hAnsi="Helvetica Neue" w:cs="Lato-Regular"/>
          <w:sz w:val="22"/>
          <w:szCs w:val="22"/>
        </w:rPr>
        <w:t>in the scientific enterprise</w:t>
      </w:r>
      <w:r w:rsidR="00481907" w:rsidRPr="00E94567">
        <w:rPr>
          <w:rFonts w:ascii="Helvetica Neue" w:hAnsi="Helvetica Neue" w:cs="Lato-Regular"/>
          <w:sz w:val="22"/>
          <w:szCs w:val="22"/>
        </w:rPr>
        <w:t xml:space="preserve"> and other workplaces. Participants will then discuss case studies of various diversity and inclusion-related scenarios. This workshop will be offered three times a year. </w:t>
      </w:r>
      <w:r w:rsidR="009022E4" w:rsidRPr="00E94567">
        <w:rPr>
          <w:rFonts w:ascii="Helvetica Neue" w:hAnsi="Helvetica Neue" w:cs="Lato-Regular"/>
          <w:sz w:val="22"/>
          <w:szCs w:val="22"/>
        </w:rPr>
        <w:t xml:space="preserve"> </w:t>
      </w:r>
    </w:p>
    <w:p w14:paraId="5B687B13" w14:textId="77777777" w:rsidR="00325C46" w:rsidRPr="00E94567" w:rsidRDefault="00325C46" w:rsidP="00FB7DF9">
      <w:pPr>
        <w:widowControl w:val="0"/>
        <w:autoSpaceDE w:val="0"/>
        <w:autoSpaceDN w:val="0"/>
        <w:adjustRightInd w:val="0"/>
        <w:spacing w:line="276" w:lineRule="auto"/>
        <w:outlineLvl w:val="0"/>
        <w:rPr>
          <w:rFonts w:ascii="Helvetica Neue" w:hAnsi="Helvetica Neue" w:cs="Lato-Regular"/>
          <w:i/>
          <w:sz w:val="22"/>
          <w:szCs w:val="22"/>
        </w:rPr>
      </w:pPr>
    </w:p>
    <w:p w14:paraId="1644B5E4" w14:textId="1EAC188F" w:rsidR="008455EA" w:rsidRPr="00E94567" w:rsidRDefault="0013733D" w:rsidP="00FB7DF9">
      <w:pPr>
        <w:widowControl w:val="0"/>
        <w:autoSpaceDE w:val="0"/>
        <w:autoSpaceDN w:val="0"/>
        <w:adjustRightInd w:val="0"/>
        <w:spacing w:line="276" w:lineRule="auto"/>
        <w:outlineLvl w:val="0"/>
        <w:rPr>
          <w:rFonts w:ascii="Helvetica Neue" w:hAnsi="Helvetica Neue" w:cs="Lato-Regular"/>
          <w:i/>
          <w:sz w:val="22"/>
          <w:szCs w:val="22"/>
        </w:rPr>
      </w:pPr>
      <w:r w:rsidRPr="00E94567">
        <w:rPr>
          <w:rFonts w:ascii="Helvetica Neue" w:hAnsi="Helvetica Neue" w:cs="Lato-Regular"/>
          <w:i/>
          <w:sz w:val="22"/>
          <w:szCs w:val="22"/>
        </w:rPr>
        <w:t>Special Professionalism Workshops (Examples)</w:t>
      </w:r>
    </w:p>
    <w:p w14:paraId="1531B87C" w14:textId="74C3CF79" w:rsidR="003B42F9" w:rsidRPr="00E94567" w:rsidRDefault="009774C1" w:rsidP="00C43552">
      <w:pPr>
        <w:pStyle w:val="ListParagraph"/>
        <w:widowControl w:val="0"/>
        <w:numPr>
          <w:ilvl w:val="0"/>
          <w:numId w:val="39"/>
        </w:numPr>
        <w:autoSpaceDE w:val="0"/>
        <w:autoSpaceDN w:val="0"/>
        <w:adjustRightInd w:val="0"/>
        <w:spacing w:line="276" w:lineRule="auto"/>
        <w:outlineLvl w:val="0"/>
        <w:rPr>
          <w:rFonts w:ascii="Helvetica Neue" w:hAnsi="Helvetica Neue" w:cs="Lato-Regular"/>
          <w:sz w:val="22"/>
          <w:szCs w:val="22"/>
        </w:rPr>
      </w:pPr>
      <w:r w:rsidRPr="00E94567">
        <w:rPr>
          <w:rFonts w:ascii="Helvetica Neue" w:hAnsi="Helvetica Neue" w:cs="Lato-Regular"/>
          <w:b/>
          <w:sz w:val="22"/>
          <w:szCs w:val="22"/>
        </w:rPr>
        <w:t xml:space="preserve">Professional Attire: </w:t>
      </w:r>
      <w:r w:rsidRPr="00E94567">
        <w:rPr>
          <w:rFonts w:ascii="Helvetica Neue" w:hAnsi="Helvetica Neue" w:cs="Lato-Regular"/>
          <w:sz w:val="22"/>
          <w:szCs w:val="22"/>
        </w:rPr>
        <w:t xml:space="preserve">This lunch and learn, hosted by the Postdoctoral and Career Development Office and the BEST program, discussed how trainees can determine what constitutes professional attire in different situations (e.g., interviews, conferences, etc.) and how they can decide which is most appropriate. </w:t>
      </w:r>
    </w:p>
    <w:p w14:paraId="2DF0C0D6" w14:textId="77777777" w:rsidR="009B5416" w:rsidRPr="00E94567" w:rsidRDefault="009B5416" w:rsidP="00E94567">
      <w:pPr>
        <w:widowControl w:val="0"/>
        <w:autoSpaceDE w:val="0"/>
        <w:autoSpaceDN w:val="0"/>
        <w:adjustRightInd w:val="0"/>
        <w:spacing w:line="276" w:lineRule="auto"/>
        <w:outlineLvl w:val="0"/>
        <w:rPr>
          <w:rFonts w:ascii="Helvetica Neue" w:hAnsi="Helvetica Neue" w:cs="Lato-Regular"/>
          <w:sz w:val="22"/>
          <w:szCs w:val="22"/>
        </w:rPr>
      </w:pPr>
    </w:p>
    <w:p w14:paraId="7A931B76" w14:textId="77777777" w:rsidR="009B5416" w:rsidRPr="00E94567" w:rsidRDefault="009B5416" w:rsidP="009B5416">
      <w:pPr>
        <w:widowControl w:val="0"/>
        <w:autoSpaceDE w:val="0"/>
        <w:autoSpaceDN w:val="0"/>
        <w:adjustRightInd w:val="0"/>
        <w:spacing w:line="276" w:lineRule="auto"/>
        <w:outlineLvl w:val="0"/>
        <w:rPr>
          <w:rFonts w:ascii="Helvetica Neue" w:hAnsi="Helvetica Neue" w:cs="Lato-Regular"/>
          <w:i/>
          <w:sz w:val="22"/>
          <w:szCs w:val="22"/>
        </w:rPr>
      </w:pPr>
      <w:r w:rsidRPr="00E94567">
        <w:rPr>
          <w:rFonts w:ascii="Helvetica Neue" w:hAnsi="Helvetica Neue" w:cs="Lato-Regular"/>
          <w:i/>
          <w:sz w:val="22"/>
          <w:szCs w:val="22"/>
        </w:rPr>
        <w:t>Professionalism Experiential Opportunities (Examples)</w:t>
      </w:r>
    </w:p>
    <w:p w14:paraId="78918795" w14:textId="6D6DA08B" w:rsidR="009B5416" w:rsidRPr="00E94567" w:rsidRDefault="009B5416" w:rsidP="00E94567">
      <w:pPr>
        <w:pStyle w:val="ListParagraph"/>
        <w:widowControl w:val="0"/>
        <w:numPr>
          <w:ilvl w:val="0"/>
          <w:numId w:val="41"/>
        </w:numPr>
        <w:autoSpaceDE w:val="0"/>
        <w:autoSpaceDN w:val="0"/>
        <w:adjustRightInd w:val="0"/>
        <w:spacing w:line="276" w:lineRule="auto"/>
        <w:outlineLvl w:val="0"/>
        <w:rPr>
          <w:rFonts w:ascii="Helvetica Neue" w:hAnsi="Helvetica Neue" w:cs="Lato-Regular"/>
          <w:sz w:val="22"/>
          <w:szCs w:val="22"/>
        </w:rPr>
      </w:pPr>
      <w:r w:rsidRPr="00E94567">
        <w:rPr>
          <w:rFonts w:ascii="Helvetica Neue" w:hAnsi="Helvetica Neue" w:cs="Lato-Regular"/>
          <w:b/>
          <w:sz w:val="22"/>
          <w:szCs w:val="22"/>
        </w:rPr>
        <w:t xml:space="preserve">Association of International Researchers (AIR): </w:t>
      </w:r>
      <w:r w:rsidRPr="00E94567">
        <w:rPr>
          <w:rFonts w:ascii="Helvetica Neue" w:hAnsi="Helvetica Neue" w:cs="Lato-Regular"/>
          <w:sz w:val="22"/>
          <w:szCs w:val="22"/>
        </w:rPr>
        <w:t>AIR’s mission is t</w:t>
      </w:r>
      <w:r w:rsidRPr="00E94567">
        <w:rPr>
          <w:rFonts w:ascii="Helvetica Neue" w:hAnsi="Helvetica Neue" w:cs="Verdana"/>
          <w:color w:val="262626"/>
          <w:sz w:val="22"/>
          <w:szCs w:val="22"/>
        </w:rPr>
        <w:t xml:space="preserve">o promote cultural diversity, inclusive excellence and networking thereby contributing to the University’s Strategic Priority five that states “Enhance diversity university-wide and foster a culture of inclusion.” AIR hosts cultural awareness events throughout the year, and offers opportunities for pre and postdoctoral trainees to increase their cultural competence. </w:t>
      </w:r>
    </w:p>
    <w:p w14:paraId="78E0E317" w14:textId="77777777" w:rsidR="009B5416" w:rsidRPr="00E94567" w:rsidRDefault="009B5416" w:rsidP="00E94567">
      <w:pPr>
        <w:pStyle w:val="ListParagraph"/>
        <w:widowControl w:val="0"/>
        <w:numPr>
          <w:ilvl w:val="0"/>
          <w:numId w:val="41"/>
        </w:numPr>
        <w:autoSpaceDE w:val="0"/>
        <w:autoSpaceDN w:val="0"/>
        <w:adjustRightInd w:val="0"/>
        <w:spacing w:line="276" w:lineRule="auto"/>
        <w:rPr>
          <w:rFonts w:ascii="Helvetica Neue" w:hAnsi="Helvetica Neue" w:cs="Lato-Regular"/>
          <w:sz w:val="22"/>
          <w:szCs w:val="22"/>
        </w:rPr>
      </w:pPr>
      <w:r w:rsidRPr="00E94567">
        <w:rPr>
          <w:rFonts w:ascii="Helvetica Neue" w:hAnsi="Helvetica Neue" w:cs="Lato-Regular"/>
          <w:b/>
          <w:sz w:val="22"/>
          <w:szCs w:val="22"/>
        </w:rPr>
        <w:t>Academia Industry Alliance (AIA)</w:t>
      </w:r>
      <w:r w:rsidRPr="00E94567">
        <w:rPr>
          <w:rFonts w:ascii="Helvetica Neue" w:hAnsi="Helvetica Neue" w:cs="Lato-Regular"/>
          <w:sz w:val="22"/>
          <w:szCs w:val="22"/>
        </w:rPr>
        <w:t xml:space="preserve">: AIA’s events offer opportunities to learn about professionalism and etiquette in the bioscience/biotechnology sectors, and allows pre and postdoctoral trainees to practice interacting with business leaders in a professional manner. </w:t>
      </w:r>
    </w:p>
    <w:p w14:paraId="142006AD" w14:textId="663ED5EB" w:rsidR="00A70CCC" w:rsidRDefault="009B5416" w:rsidP="00E94567">
      <w:pPr>
        <w:pStyle w:val="ListParagraph"/>
        <w:widowControl w:val="0"/>
        <w:numPr>
          <w:ilvl w:val="0"/>
          <w:numId w:val="41"/>
        </w:numPr>
        <w:autoSpaceDE w:val="0"/>
        <w:autoSpaceDN w:val="0"/>
        <w:adjustRightInd w:val="0"/>
        <w:spacing w:line="276" w:lineRule="auto"/>
        <w:rPr>
          <w:rFonts w:ascii="Helvetica Neue" w:hAnsi="Helvetica Neue" w:cs="Lato-Regular"/>
          <w:sz w:val="22"/>
          <w:szCs w:val="22"/>
        </w:rPr>
      </w:pPr>
      <w:r w:rsidRPr="00E94567">
        <w:rPr>
          <w:rFonts w:ascii="Helvetica Neue" w:hAnsi="Helvetica Neue" w:cs="Lato-Regular"/>
          <w:b/>
          <w:sz w:val="22"/>
          <w:szCs w:val="22"/>
        </w:rPr>
        <w:t>Internships</w:t>
      </w:r>
      <w:r w:rsidRPr="00E94567">
        <w:rPr>
          <w:rFonts w:ascii="Helvetica Neue" w:hAnsi="Helvetica Neue" w:cs="Lato-Regular"/>
          <w:sz w:val="22"/>
          <w:szCs w:val="22"/>
        </w:rPr>
        <w:t xml:space="preserve">: The Graduate School is working to establish internships with different on-campus offices and departments providing easily-accessible opportunities for trainees to gain experience with varying careers: e.g., Administration (Graduate School; Dean’s Offices), Office of Diversity and Inclusion, Office of Regulatory Compliance, Office of Laboratory Animal Resources, Colorado Multiple Institutional Review Board, </w:t>
      </w:r>
      <w:r w:rsidR="00EE555C">
        <w:rPr>
          <w:rFonts w:ascii="Helvetica Neue" w:hAnsi="Helvetica Neue" w:cs="Lato-Regular"/>
          <w:sz w:val="22"/>
          <w:szCs w:val="22"/>
        </w:rPr>
        <w:t xml:space="preserve">Office of Government Relations, </w:t>
      </w:r>
      <w:r w:rsidRPr="00E94567">
        <w:rPr>
          <w:rFonts w:ascii="Helvetica Neue" w:hAnsi="Helvetica Neue" w:cs="Lato-Regular"/>
          <w:sz w:val="22"/>
          <w:szCs w:val="22"/>
        </w:rPr>
        <w:t>etc.</w:t>
      </w:r>
    </w:p>
    <w:p w14:paraId="044F2585" w14:textId="77777777" w:rsidR="00EA7B09" w:rsidRPr="00E94567" w:rsidRDefault="00EA7B09" w:rsidP="00EA7B09">
      <w:pPr>
        <w:pStyle w:val="ListParagraph"/>
        <w:widowControl w:val="0"/>
        <w:numPr>
          <w:ilvl w:val="0"/>
          <w:numId w:val="41"/>
        </w:numPr>
        <w:autoSpaceDE w:val="0"/>
        <w:autoSpaceDN w:val="0"/>
        <w:adjustRightInd w:val="0"/>
        <w:spacing w:line="276" w:lineRule="auto"/>
        <w:rPr>
          <w:rFonts w:ascii="Helvetica Neue" w:hAnsi="Helvetica Neue" w:cs="Lato-Regular"/>
          <w:sz w:val="22"/>
          <w:szCs w:val="22"/>
        </w:rPr>
      </w:pPr>
      <w:r>
        <w:rPr>
          <w:rFonts w:ascii="Helvetica Neue" w:hAnsi="Helvetica Neue" w:cs="Lato-Regular"/>
          <w:b/>
          <w:sz w:val="22"/>
          <w:szCs w:val="22"/>
        </w:rPr>
        <w:t>Volunteerism:</w:t>
      </w:r>
      <w:r>
        <w:rPr>
          <w:rFonts w:ascii="Helvetica Neue" w:hAnsi="Helvetica Neue" w:cs="Lato-Regular"/>
          <w:sz w:val="22"/>
          <w:szCs w:val="22"/>
        </w:rPr>
        <w:t xml:space="preserve"> CU Anschutz recently created a “Learn Local Action Plan” that includes a number of partnerships within Aurora and Denver with the goal of increasing interactions between the CU Denver/Anschutz and surrounding communities. There are a number of ways to get involved with the local Aurora and Denver Public Schools, the Boys and Girls Club of Metro Denver, Children’s Hospital Colorado, University Hospital, etc. </w:t>
      </w:r>
    </w:p>
    <w:p w14:paraId="05435CE3" w14:textId="77777777" w:rsidR="00EA7B09" w:rsidRPr="00EA7B09" w:rsidRDefault="00EA7B09" w:rsidP="00EA7B09">
      <w:pPr>
        <w:widowControl w:val="0"/>
        <w:autoSpaceDE w:val="0"/>
        <w:autoSpaceDN w:val="0"/>
        <w:adjustRightInd w:val="0"/>
        <w:spacing w:line="276" w:lineRule="auto"/>
        <w:ind w:left="360"/>
        <w:rPr>
          <w:rFonts w:ascii="Helvetica Neue" w:hAnsi="Helvetica Neue" w:cs="Lato-Regular"/>
          <w:sz w:val="22"/>
          <w:szCs w:val="22"/>
        </w:rPr>
      </w:pPr>
    </w:p>
    <w:p w14:paraId="2BACD033" w14:textId="77777777" w:rsidR="00A70CCC" w:rsidRPr="00593133" w:rsidRDefault="00A70CCC" w:rsidP="008455EA">
      <w:pPr>
        <w:widowControl w:val="0"/>
        <w:autoSpaceDE w:val="0"/>
        <w:autoSpaceDN w:val="0"/>
        <w:adjustRightInd w:val="0"/>
        <w:outlineLvl w:val="0"/>
        <w:rPr>
          <w:rFonts w:ascii="Helvetica Neue" w:hAnsi="Helvetica Neue" w:cs="Lato-Regular"/>
          <w:b/>
          <w:sz w:val="22"/>
          <w:szCs w:val="22"/>
          <w:u w:val="single"/>
        </w:rPr>
      </w:pPr>
    </w:p>
    <w:p w14:paraId="1FBBF498" w14:textId="77777777" w:rsidR="00A70CCC" w:rsidRPr="00E94567" w:rsidRDefault="00A70CCC" w:rsidP="008455EA">
      <w:pPr>
        <w:widowControl w:val="0"/>
        <w:autoSpaceDE w:val="0"/>
        <w:autoSpaceDN w:val="0"/>
        <w:adjustRightInd w:val="0"/>
        <w:outlineLvl w:val="0"/>
        <w:rPr>
          <w:rFonts w:ascii="Helvetica Neue" w:hAnsi="Helvetica Neue" w:cs="Lato-Regular"/>
          <w:b/>
          <w:sz w:val="22"/>
          <w:szCs w:val="22"/>
          <w:u w:val="single"/>
        </w:rPr>
      </w:pPr>
    </w:p>
    <w:p w14:paraId="08A32A50" w14:textId="77777777" w:rsidR="00A70CCC" w:rsidRPr="00E94567" w:rsidRDefault="00A70CCC" w:rsidP="008455EA">
      <w:pPr>
        <w:widowControl w:val="0"/>
        <w:autoSpaceDE w:val="0"/>
        <w:autoSpaceDN w:val="0"/>
        <w:adjustRightInd w:val="0"/>
        <w:outlineLvl w:val="0"/>
        <w:rPr>
          <w:rFonts w:ascii="Helvetica Neue" w:hAnsi="Helvetica Neue" w:cs="Lato-Regular"/>
          <w:sz w:val="22"/>
          <w:szCs w:val="22"/>
          <w:u w:val="single"/>
        </w:rPr>
      </w:pPr>
    </w:p>
    <w:p w14:paraId="21B4E710" w14:textId="77777777" w:rsidR="009B5416" w:rsidRPr="00E94567" w:rsidRDefault="009B5416" w:rsidP="00FB7DF9">
      <w:pPr>
        <w:widowControl w:val="0"/>
        <w:autoSpaceDE w:val="0"/>
        <w:autoSpaceDN w:val="0"/>
        <w:adjustRightInd w:val="0"/>
        <w:spacing w:line="276" w:lineRule="auto"/>
        <w:outlineLvl w:val="0"/>
        <w:rPr>
          <w:rFonts w:ascii="Helvetica Neue" w:hAnsi="Helvetica Neue" w:cs="Lato-Regular"/>
          <w:b/>
          <w:sz w:val="22"/>
          <w:szCs w:val="22"/>
          <w:u w:val="single"/>
        </w:rPr>
      </w:pPr>
    </w:p>
    <w:p w14:paraId="34112050" w14:textId="77777777" w:rsidR="009B5416" w:rsidRPr="00E94567" w:rsidRDefault="009B5416" w:rsidP="00FB7DF9">
      <w:pPr>
        <w:widowControl w:val="0"/>
        <w:autoSpaceDE w:val="0"/>
        <w:autoSpaceDN w:val="0"/>
        <w:adjustRightInd w:val="0"/>
        <w:spacing w:line="276" w:lineRule="auto"/>
        <w:outlineLvl w:val="0"/>
        <w:rPr>
          <w:rFonts w:ascii="Helvetica Neue" w:hAnsi="Helvetica Neue" w:cs="Lato-Regular"/>
          <w:b/>
          <w:sz w:val="22"/>
          <w:szCs w:val="22"/>
          <w:u w:val="single"/>
        </w:rPr>
      </w:pPr>
    </w:p>
    <w:p w14:paraId="10116C31" w14:textId="77777777" w:rsidR="009B5416" w:rsidRPr="00E94567" w:rsidRDefault="009B5416" w:rsidP="00FB7DF9">
      <w:pPr>
        <w:widowControl w:val="0"/>
        <w:autoSpaceDE w:val="0"/>
        <w:autoSpaceDN w:val="0"/>
        <w:adjustRightInd w:val="0"/>
        <w:spacing w:line="276" w:lineRule="auto"/>
        <w:outlineLvl w:val="0"/>
        <w:rPr>
          <w:rFonts w:ascii="Helvetica Neue" w:hAnsi="Helvetica Neue" w:cs="Lato-Regular"/>
          <w:b/>
          <w:sz w:val="22"/>
          <w:szCs w:val="22"/>
          <w:u w:val="single"/>
        </w:rPr>
      </w:pPr>
    </w:p>
    <w:p w14:paraId="1B553707" w14:textId="2501620F" w:rsidR="001C3E6B" w:rsidRPr="00E94567" w:rsidRDefault="001C3E6B">
      <w:pPr>
        <w:rPr>
          <w:rFonts w:ascii="Helvetica Neue" w:hAnsi="Helvetica Neue" w:cs="Lato-Regular"/>
          <w:sz w:val="22"/>
          <w:szCs w:val="22"/>
        </w:rPr>
      </w:pPr>
      <w:r w:rsidRPr="00E94567">
        <w:rPr>
          <w:rFonts w:ascii="Helvetica Neue" w:hAnsi="Helvetica Neue" w:cs="Lato-Regular"/>
          <w:sz w:val="22"/>
          <w:szCs w:val="22"/>
        </w:rPr>
        <w:br w:type="page"/>
      </w:r>
    </w:p>
    <w:p w14:paraId="559DCCBC" w14:textId="77777777" w:rsidR="001C3E6B" w:rsidRPr="00E94567" w:rsidRDefault="001C3E6B" w:rsidP="001C3E6B">
      <w:pPr>
        <w:rPr>
          <w:rFonts w:ascii="Helvetica Neue" w:hAnsi="Helvetica Neue"/>
          <w:b/>
          <w:sz w:val="22"/>
          <w:szCs w:val="22"/>
        </w:rPr>
      </w:pPr>
      <w:r w:rsidRPr="00E94567">
        <w:rPr>
          <w:rFonts w:ascii="Helvetica Neue" w:hAnsi="Helvetica Neue"/>
          <w:b/>
          <w:sz w:val="22"/>
          <w:szCs w:val="22"/>
        </w:rPr>
        <w:t>References:</w:t>
      </w:r>
    </w:p>
    <w:p w14:paraId="21C41A93" w14:textId="77777777" w:rsidR="001C3E6B" w:rsidRPr="00E94567" w:rsidRDefault="001C3E6B" w:rsidP="001C3E6B">
      <w:pPr>
        <w:rPr>
          <w:rFonts w:ascii="Helvetica Neue" w:hAnsi="Helvetica Neue"/>
          <w:sz w:val="22"/>
          <w:szCs w:val="22"/>
        </w:rPr>
      </w:pPr>
    </w:p>
    <w:p w14:paraId="7B3C2E73" w14:textId="77777777" w:rsidR="001C3E6B" w:rsidRPr="00E94567" w:rsidRDefault="001C3E6B" w:rsidP="001C3E6B">
      <w:pPr>
        <w:pStyle w:val="ListParagraph"/>
        <w:numPr>
          <w:ilvl w:val="0"/>
          <w:numId w:val="40"/>
        </w:numPr>
        <w:rPr>
          <w:rFonts w:ascii="Helvetica Neue" w:hAnsi="Helvetica Neue"/>
          <w:sz w:val="22"/>
          <w:szCs w:val="22"/>
        </w:rPr>
      </w:pPr>
      <w:r w:rsidRPr="00E94567">
        <w:rPr>
          <w:rFonts w:ascii="Helvetica Neue" w:hAnsi="Helvetica Neue"/>
          <w:sz w:val="22"/>
          <w:szCs w:val="22"/>
        </w:rPr>
        <w:t xml:space="preserve">Mason, J.L., Johnston, E., Berndt, S., Segal, K., Lei, M., Wiest, J.S. (2016). Labor and skills gap analysis of the biomedical research workforce. The FASEB Journal, DOI: doi: 10.1096/fj.201500067R. </w:t>
      </w:r>
    </w:p>
    <w:p w14:paraId="4ECEE2B2" w14:textId="77777777" w:rsidR="001C3E6B" w:rsidRPr="00E94567" w:rsidRDefault="001C3E6B" w:rsidP="001C3E6B">
      <w:pPr>
        <w:pStyle w:val="ListParagraph"/>
        <w:numPr>
          <w:ilvl w:val="0"/>
          <w:numId w:val="40"/>
        </w:numPr>
        <w:rPr>
          <w:rFonts w:ascii="Helvetica Neue" w:hAnsi="Helvetica Neue"/>
          <w:sz w:val="22"/>
          <w:szCs w:val="22"/>
        </w:rPr>
      </w:pPr>
      <w:r w:rsidRPr="00E94567">
        <w:rPr>
          <w:rFonts w:ascii="Helvetica Neue" w:hAnsi="Helvetica Neue"/>
          <w:sz w:val="22"/>
          <w:szCs w:val="22"/>
        </w:rPr>
        <w:t xml:space="preserve">Monster.com (2011). United States biotechnology 2011 job candidates: Insights and analysis from professionals, recruiters and hiring managers. </w:t>
      </w:r>
      <w:hyperlink r:id="rId7" w:history="1">
        <w:r w:rsidRPr="00E94567">
          <w:rPr>
            <w:rStyle w:val="Hyperlink"/>
            <w:rFonts w:ascii="Helvetica Neue" w:hAnsi="Helvetica Neue"/>
            <w:sz w:val="22"/>
            <w:szCs w:val="22"/>
          </w:rPr>
          <w:t>https://report.nih.gov/investigators_and_trainees/ACD_BWF/pdf/Monster_2011_Biotech_JobConditions.pdf</w:t>
        </w:r>
      </w:hyperlink>
    </w:p>
    <w:p w14:paraId="71DB964F" w14:textId="77777777" w:rsidR="001C3E6B" w:rsidRPr="00E94567" w:rsidRDefault="001C3E6B" w:rsidP="001C3E6B">
      <w:pPr>
        <w:rPr>
          <w:rFonts w:ascii="Helvetica Neue" w:hAnsi="Helvetica Neue"/>
        </w:rPr>
      </w:pPr>
    </w:p>
    <w:p w14:paraId="411B970A" w14:textId="77777777" w:rsidR="009774C1" w:rsidRPr="00E94567" w:rsidRDefault="009774C1" w:rsidP="00C43552">
      <w:pPr>
        <w:widowControl w:val="0"/>
        <w:autoSpaceDE w:val="0"/>
        <w:autoSpaceDN w:val="0"/>
        <w:adjustRightInd w:val="0"/>
        <w:spacing w:line="276" w:lineRule="auto"/>
        <w:rPr>
          <w:rFonts w:ascii="Helvetica Neue" w:hAnsi="Helvetica Neue" w:cs="Lato-Regular"/>
          <w:sz w:val="22"/>
          <w:szCs w:val="22"/>
        </w:rPr>
      </w:pPr>
    </w:p>
    <w:sectPr w:rsidR="009774C1" w:rsidRPr="00E94567" w:rsidSect="00C43552">
      <w:headerReference w:type="even" r:id="rId8"/>
      <w:headerReference w:type="default" r:id="rId9"/>
      <w:footerReference w:type="default" r:id="rId10"/>
      <w:headerReference w:type="first" r:id="rId11"/>
      <w:footerReference w:type="first" r:id="rId12"/>
      <w:pgSz w:w="12240" w:h="15840"/>
      <w:pgMar w:top="2016" w:right="1440" w:bottom="1440" w:left="129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DF47F" w14:textId="77777777" w:rsidR="00833F54" w:rsidRDefault="00833F54" w:rsidP="00E94450">
      <w:r>
        <w:separator/>
      </w:r>
    </w:p>
  </w:endnote>
  <w:endnote w:type="continuationSeparator" w:id="0">
    <w:p w14:paraId="79D87349" w14:textId="77777777" w:rsidR="00833F54" w:rsidRDefault="00833F54" w:rsidP="00E9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Roboto-Regular">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Roboto-Italic">
    <w:altName w:val="Calibri"/>
    <w:panose1 w:val="00000000000000000000"/>
    <w:charset w:val="00"/>
    <w:family w:val="auto"/>
    <w:notTrueType/>
    <w:pitch w:val="default"/>
    <w:sig w:usb0="00000003" w:usb1="00000000" w:usb2="00000000" w:usb3="00000000" w:csb0="00000001" w:csb1="00000000"/>
  </w:font>
  <w:font w:name="Lato-Regular">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62E75" w14:textId="29CA4798" w:rsidR="00647770" w:rsidRPr="00FB7DF9" w:rsidRDefault="00FB7DF9" w:rsidP="00FB7DF9">
    <w:pPr>
      <w:pStyle w:val="Footer"/>
      <w:rPr>
        <w:rFonts w:ascii="Helvetica Neue" w:hAnsi="Helvetica Neue"/>
        <w:sz w:val="22"/>
      </w:rPr>
    </w:pPr>
    <w:r w:rsidRPr="00647770">
      <w:rPr>
        <w:rFonts w:ascii="Helvetica Neue" w:hAnsi="Helvetica Neue"/>
        <w:i/>
        <w:sz w:val="22"/>
      </w:rPr>
      <w:t xml:space="preserve">Career Development </w:t>
    </w:r>
    <w:r>
      <w:rPr>
        <w:rFonts w:ascii="Helvetica Neue" w:hAnsi="Helvetica Neue"/>
        <w:i/>
        <w:sz w:val="22"/>
      </w:rPr>
      <w:t>Program</w:t>
    </w:r>
    <w:r w:rsidRPr="00647770">
      <w:rPr>
        <w:rFonts w:ascii="Helvetica Neue" w:hAnsi="Helvetica Neue"/>
        <w:i/>
        <w:sz w:val="22"/>
      </w:rPr>
      <w:t xml:space="preserve"> Goals and Outcome</w:t>
    </w:r>
    <w:r w:rsidR="00A70CCC">
      <w:rPr>
        <w:rFonts w:ascii="Helvetica Neue" w:hAnsi="Helvetica Neue"/>
        <w:sz w:val="22"/>
      </w:rPr>
      <w:t>s</w:t>
    </w:r>
    <w:r>
      <w:rPr>
        <w:rFonts w:ascii="Helvetica Neue" w:hAnsi="Helvetica Neue"/>
        <w:sz w:val="22"/>
      </w:rPr>
      <w:t xml:space="preserve">                                       </w:t>
    </w:r>
    <w:r w:rsidR="00A70CCC">
      <w:rPr>
        <w:rFonts w:ascii="Helvetica Neue" w:hAnsi="Helvetica Neue"/>
        <w:sz w:val="22"/>
      </w:rPr>
      <w:t xml:space="preserve">               </w:t>
    </w:r>
    <w:r>
      <w:rPr>
        <w:rFonts w:ascii="Helvetica Neue" w:hAnsi="Helvetica Neue"/>
        <w:sz w:val="22"/>
      </w:rPr>
      <w:t xml:space="preserve">       </w:t>
    </w:r>
    <w:r w:rsidR="00A70CCC">
      <w:rPr>
        <w:rFonts w:ascii="Helvetica Neue" w:hAnsi="Helvetica Neue"/>
        <w:sz w:val="22"/>
      </w:rPr>
      <w:t>8</w:t>
    </w:r>
    <w:r>
      <w:rPr>
        <w:rFonts w:ascii="Helvetica Neue" w:hAnsi="Helvetica Neue"/>
        <w:sz w:val="22"/>
      </w:rPr>
      <w:t>/2016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85E3E" w14:textId="31EE7B6A" w:rsidR="00A668F2" w:rsidRPr="00A668F2" w:rsidRDefault="00A668F2">
    <w:pPr>
      <w:pStyle w:val="Footer"/>
      <w:rPr>
        <w:rFonts w:ascii="Helvetica Neue" w:hAnsi="Helvetica Neue"/>
        <w:sz w:val="22"/>
      </w:rPr>
    </w:pPr>
    <w:r w:rsidRPr="00647770">
      <w:rPr>
        <w:rFonts w:ascii="Helvetica Neue" w:hAnsi="Helvetica Neue"/>
        <w:i/>
        <w:sz w:val="22"/>
      </w:rPr>
      <w:t xml:space="preserve">Career Development </w:t>
    </w:r>
    <w:r>
      <w:rPr>
        <w:rFonts w:ascii="Helvetica Neue" w:hAnsi="Helvetica Neue"/>
        <w:i/>
        <w:sz w:val="22"/>
      </w:rPr>
      <w:t>Program</w:t>
    </w:r>
    <w:r w:rsidRPr="00647770">
      <w:rPr>
        <w:rFonts w:ascii="Helvetica Neue" w:hAnsi="Helvetica Neue"/>
        <w:i/>
        <w:sz w:val="22"/>
      </w:rPr>
      <w:t xml:space="preserve"> Goals and Outcomes</w:t>
    </w:r>
    <w:r w:rsidR="00C43552">
      <w:rPr>
        <w:rFonts w:ascii="Helvetica Neue" w:hAnsi="Helvetica Neue"/>
        <w:i/>
        <w:sz w:val="22"/>
      </w:rPr>
      <w:t xml:space="preserve">                                                            </w:t>
    </w:r>
    <w:r w:rsidR="00A3425B">
      <w:rPr>
        <w:rFonts w:ascii="Helvetica Neue" w:hAnsi="Helvetica Neue"/>
        <w:i/>
        <w:sz w:val="22"/>
      </w:rPr>
      <w:t xml:space="preserve"> </w:t>
    </w:r>
    <w:r w:rsidR="00C43552">
      <w:rPr>
        <w:rFonts w:ascii="Helvetica Neue" w:hAnsi="Helvetica Neue"/>
        <w:sz w:val="22"/>
      </w:rPr>
      <w:t>8</w:t>
    </w:r>
    <w:r>
      <w:rPr>
        <w:rFonts w:ascii="Helvetica Neue" w:hAnsi="Helvetica Neue"/>
        <w:sz w:val="22"/>
      </w:rPr>
      <w:t>/2016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5E5D2" w14:textId="77777777" w:rsidR="00833F54" w:rsidRDefault="00833F54" w:rsidP="00E94450">
      <w:r>
        <w:separator/>
      </w:r>
    </w:p>
  </w:footnote>
  <w:footnote w:type="continuationSeparator" w:id="0">
    <w:p w14:paraId="5470C573" w14:textId="77777777" w:rsidR="00833F54" w:rsidRDefault="00833F54" w:rsidP="00E944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357AC" w14:textId="77777777" w:rsidR="00360923" w:rsidRDefault="00360923" w:rsidP="007C3F9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BFE07A" w14:textId="77777777" w:rsidR="00360923" w:rsidRDefault="00360923" w:rsidP="0036092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759E4" w14:textId="77777777" w:rsidR="00360923" w:rsidRPr="00360923" w:rsidRDefault="00360923" w:rsidP="007C3F9B">
    <w:pPr>
      <w:pStyle w:val="Header"/>
      <w:framePr w:wrap="none" w:vAnchor="text" w:hAnchor="margin" w:xAlign="right" w:y="1"/>
      <w:rPr>
        <w:rStyle w:val="PageNumber"/>
        <w:rFonts w:ascii="Helvetica Neue" w:hAnsi="Helvetica Neue"/>
      </w:rPr>
    </w:pPr>
    <w:r w:rsidRPr="00360923">
      <w:rPr>
        <w:rStyle w:val="PageNumber"/>
        <w:rFonts w:ascii="Helvetica Neue" w:hAnsi="Helvetica Neue"/>
      </w:rPr>
      <w:fldChar w:fldCharType="begin"/>
    </w:r>
    <w:r w:rsidRPr="00360923">
      <w:rPr>
        <w:rStyle w:val="PageNumber"/>
        <w:rFonts w:ascii="Helvetica Neue" w:hAnsi="Helvetica Neue"/>
      </w:rPr>
      <w:instrText xml:space="preserve">PAGE  </w:instrText>
    </w:r>
    <w:r w:rsidRPr="00360923">
      <w:rPr>
        <w:rStyle w:val="PageNumber"/>
        <w:rFonts w:ascii="Helvetica Neue" w:hAnsi="Helvetica Neue"/>
      </w:rPr>
      <w:fldChar w:fldCharType="separate"/>
    </w:r>
    <w:r w:rsidR="001E6A9F">
      <w:rPr>
        <w:rStyle w:val="PageNumber"/>
        <w:rFonts w:ascii="Helvetica Neue" w:hAnsi="Helvetica Neue"/>
        <w:noProof/>
      </w:rPr>
      <w:t>6</w:t>
    </w:r>
    <w:r w:rsidRPr="00360923">
      <w:rPr>
        <w:rStyle w:val="PageNumber"/>
        <w:rFonts w:ascii="Helvetica Neue" w:hAnsi="Helvetica Neue"/>
      </w:rPr>
      <w:fldChar w:fldCharType="end"/>
    </w:r>
  </w:p>
  <w:p w14:paraId="3FA2F17D" w14:textId="596768C0" w:rsidR="00E94450" w:rsidRDefault="00647770" w:rsidP="00360923">
    <w:pPr>
      <w:pStyle w:val="Header"/>
      <w:ind w:right="360"/>
    </w:pPr>
    <w:r>
      <w:rPr>
        <w:noProof/>
      </w:rPr>
      <w:drawing>
        <wp:inline distT="0" distB="0" distL="0" distR="0" wp14:anchorId="26402DED" wp14:editId="6E0ABE1C">
          <wp:extent cx="2930102" cy="649605"/>
          <wp:effectExtent l="0" t="0" r="0" b="10795"/>
          <wp:docPr id="2" name="Picture 2" descr="../Images%20and%20Logos/LOGO_postdoctoralOffice_dual/01_default/Color/postdocOffice_h_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20and%20Logos/LOGO_postdoctoralOffice_dual/01_default/Color/postdocOffice_h_cl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275" cy="65053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DB14B" w14:textId="6641D617" w:rsidR="00360923" w:rsidRDefault="00360923">
    <w:pPr>
      <w:pStyle w:val="Header"/>
    </w:pPr>
    <w:r>
      <w:rPr>
        <w:noProof/>
      </w:rPr>
      <w:drawing>
        <wp:inline distT="0" distB="0" distL="0" distR="0" wp14:anchorId="06BF10B8" wp14:editId="6AF10695">
          <wp:extent cx="2930102" cy="649605"/>
          <wp:effectExtent l="0" t="0" r="0" b="10795"/>
          <wp:docPr id="3" name="Picture 3" descr="../Images%20and%20Logos/LOGO_postdoctoralOffice_dual/01_default/Color/postdocOffice_h_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20and%20Logos/LOGO_postdoctoralOffice_dual/01_default/Color/postdocOffice_h_cl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275" cy="65053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7D5366"/>
    <w:multiLevelType w:val="hybridMultilevel"/>
    <w:tmpl w:val="708888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0A4D93"/>
    <w:multiLevelType w:val="hybridMultilevel"/>
    <w:tmpl w:val="6556F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6D47FF"/>
    <w:multiLevelType w:val="hybridMultilevel"/>
    <w:tmpl w:val="6556F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F4110A"/>
    <w:multiLevelType w:val="hybridMultilevel"/>
    <w:tmpl w:val="AA2CED50"/>
    <w:lvl w:ilvl="0" w:tplc="18DC0EB6">
      <w:start w:val="1"/>
      <w:numFmt w:val="decimal"/>
      <w:lvlText w:val="%1)"/>
      <w:lvlJc w:val="left"/>
      <w:pPr>
        <w:ind w:left="720" w:hanging="360"/>
      </w:pPr>
      <w:rPr>
        <w:rFonts w:cs="Roboto-Regular"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1516B3"/>
    <w:multiLevelType w:val="hybridMultilevel"/>
    <w:tmpl w:val="7836553E"/>
    <w:lvl w:ilvl="0" w:tplc="A8B6C20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D47541"/>
    <w:multiLevelType w:val="hybridMultilevel"/>
    <w:tmpl w:val="3558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AF191B"/>
    <w:multiLevelType w:val="hybridMultilevel"/>
    <w:tmpl w:val="B0D0C936"/>
    <w:lvl w:ilvl="0" w:tplc="F2EA93C6">
      <w:start w:val="1"/>
      <w:numFmt w:val="decimal"/>
      <w:lvlText w:val="%1G"/>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6A0505"/>
    <w:multiLevelType w:val="hybridMultilevel"/>
    <w:tmpl w:val="69C6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4F61A1"/>
    <w:multiLevelType w:val="hybridMultilevel"/>
    <w:tmpl w:val="6556F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621195"/>
    <w:multiLevelType w:val="hybridMultilevel"/>
    <w:tmpl w:val="05A60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DB64E4"/>
    <w:multiLevelType w:val="hybridMultilevel"/>
    <w:tmpl w:val="956A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541FE1"/>
    <w:multiLevelType w:val="hybridMultilevel"/>
    <w:tmpl w:val="4FE2E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074D1E"/>
    <w:multiLevelType w:val="hybridMultilevel"/>
    <w:tmpl w:val="1B70E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327C7B"/>
    <w:multiLevelType w:val="hybridMultilevel"/>
    <w:tmpl w:val="AF06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1B2338"/>
    <w:multiLevelType w:val="hybridMultilevel"/>
    <w:tmpl w:val="6358A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B6281D"/>
    <w:multiLevelType w:val="hybridMultilevel"/>
    <w:tmpl w:val="AA2CED50"/>
    <w:lvl w:ilvl="0" w:tplc="18DC0EB6">
      <w:start w:val="1"/>
      <w:numFmt w:val="decimal"/>
      <w:lvlText w:val="%1)"/>
      <w:lvlJc w:val="left"/>
      <w:pPr>
        <w:ind w:left="720" w:hanging="360"/>
      </w:pPr>
      <w:rPr>
        <w:rFonts w:cs="Roboto-Regular"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DA4364"/>
    <w:multiLevelType w:val="hybridMultilevel"/>
    <w:tmpl w:val="D938C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C01EA4"/>
    <w:multiLevelType w:val="hybridMultilevel"/>
    <w:tmpl w:val="5186EF9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7E610E"/>
    <w:multiLevelType w:val="hybridMultilevel"/>
    <w:tmpl w:val="5550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392F97"/>
    <w:multiLevelType w:val="hybridMultilevel"/>
    <w:tmpl w:val="EA88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57200D"/>
    <w:multiLevelType w:val="hybridMultilevel"/>
    <w:tmpl w:val="76EC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37450C"/>
    <w:multiLevelType w:val="hybridMultilevel"/>
    <w:tmpl w:val="C2C6DD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BC1B88"/>
    <w:multiLevelType w:val="hybridMultilevel"/>
    <w:tmpl w:val="721AE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78138D"/>
    <w:multiLevelType w:val="hybridMultilevel"/>
    <w:tmpl w:val="7112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093397"/>
    <w:multiLevelType w:val="hybridMultilevel"/>
    <w:tmpl w:val="6556F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2838B4"/>
    <w:multiLevelType w:val="hybridMultilevel"/>
    <w:tmpl w:val="2AEC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BE325D"/>
    <w:multiLevelType w:val="hybridMultilevel"/>
    <w:tmpl w:val="32BE0462"/>
    <w:lvl w:ilvl="0" w:tplc="B52034AE">
      <w:start w:val="1"/>
      <w:numFmt w:val="decimal"/>
      <w:lvlText w:val="%1)"/>
      <w:lvlJc w:val="left"/>
      <w:pPr>
        <w:ind w:left="720" w:hanging="360"/>
      </w:pPr>
      <w:rPr>
        <w:rFonts w:cs="Roboto-Regular"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4D21BD"/>
    <w:multiLevelType w:val="hybridMultilevel"/>
    <w:tmpl w:val="6130D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D1302A"/>
    <w:multiLevelType w:val="hybridMultilevel"/>
    <w:tmpl w:val="AA2CED50"/>
    <w:lvl w:ilvl="0" w:tplc="18DC0EB6">
      <w:start w:val="1"/>
      <w:numFmt w:val="decimal"/>
      <w:lvlText w:val="%1)"/>
      <w:lvlJc w:val="left"/>
      <w:pPr>
        <w:ind w:left="720" w:hanging="360"/>
      </w:pPr>
      <w:rPr>
        <w:rFonts w:cs="Roboto-Regular"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8C7E09"/>
    <w:multiLevelType w:val="hybridMultilevel"/>
    <w:tmpl w:val="80E076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A07E61"/>
    <w:multiLevelType w:val="hybridMultilevel"/>
    <w:tmpl w:val="E6968702"/>
    <w:lvl w:ilvl="0" w:tplc="DE1676EE">
      <w:start w:val="1"/>
      <w:numFmt w:val="decimal"/>
      <w:lvlText w:val="%1o"/>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2111E4"/>
    <w:multiLevelType w:val="hybridMultilevel"/>
    <w:tmpl w:val="EE863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30600F"/>
    <w:multiLevelType w:val="hybridMultilevel"/>
    <w:tmpl w:val="6130D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A70B09"/>
    <w:multiLevelType w:val="hybridMultilevel"/>
    <w:tmpl w:val="05C6C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E40696"/>
    <w:multiLevelType w:val="hybridMultilevel"/>
    <w:tmpl w:val="F53C93A2"/>
    <w:lvl w:ilvl="0" w:tplc="C414C0FC">
      <w:start w:val="1"/>
      <w:numFmt w:val="decimal"/>
      <w:lvlText w:val="%1P"/>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8D66C0"/>
    <w:multiLevelType w:val="hybridMultilevel"/>
    <w:tmpl w:val="80E076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774D49"/>
    <w:multiLevelType w:val="hybridMultilevel"/>
    <w:tmpl w:val="6A7A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4163BF"/>
    <w:multiLevelType w:val="hybridMultilevel"/>
    <w:tmpl w:val="A7760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862D29"/>
    <w:multiLevelType w:val="hybridMultilevel"/>
    <w:tmpl w:val="6556F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2"/>
  </w:num>
  <w:num w:numId="4">
    <w:abstractNumId w:val="39"/>
  </w:num>
  <w:num w:numId="5">
    <w:abstractNumId w:val="1"/>
  </w:num>
  <w:num w:numId="6">
    <w:abstractNumId w:val="20"/>
  </w:num>
  <w:num w:numId="7">
    <w:abstractNumId w:val="12"/>
  </w:num>
  <w:num w:numId="8">
    <w:abstractNumId w:val="27"/>
  </w:num>
  <w:num w:numId="9">
    <w:abstractNumId w:val="9"/>
  </w:num>
  <w:num w:numId="10">
    <w:abstractNumId w:val="25"/>
  </w:num>
  <w:num w:numId="11">
    <w:abstractNumId w:val="24"/>
  </w:num>
  <w:num w:numId="12">
    <w:abstractNumId w:val="33"/>
  </w:num>
  <w:num w:numId="13">
    <w:abstractNumId w:val="5"/>
  </w:num>
  <w:num w:numId="14">
    <w:abstractNumId w:val="19"/>
  </w:num>
  <w:num w:numId="15">
    <w:abstractNumId w:val="11"/>
  </w:num>
  <w:num w:numId="16">
    <w:abstractNumId w:val="10"/>
  </w:num>
  <w:num w:numId="17">
    <w:abstractNumId w:val="3"/>
  </w:num>
  <w:num w:numId="18">
    <w:abstractNumId w:val="32"/>
  </w:num>
  <w:num w:numId="19">
    <w:abstractNumId w:val="14"/>
  </w:num>
  <w:num w:numId="20">
    <w:abstractNumId w:val="18"/>
  </w:num>
  <w:num w:numId="21">
    <w:abstractNumId w:val="6"/>
  </w:num>
  <w:num w:numId="22">
    <w:abstractNumId w:val="8"/>
  </w:num>
  <w:num w:numId="23">
    <w:abstractNumId w:val="31"/>
  </w:num>
  <w:num w:numId="24">
    <w:abstractNumId w:val="29"/>
  </w:num>
  <w:num w:numId="25">
    <w:abstractNumId w:val="17"/>
  </w:num>
  <w:num w:numId="26">
    <w:abstractNumId w:val="30"/>
  </w:num>
  <w:num w:numId="27">
    <w:abstractNumId w:val="28"/>
  </w:num>
  <w:num w:numId="28">
    <w:abstractNumId w:val="40"/>
  </w:num>
  <w:num w:numId="29">
    <w:abstractNumId w:val="4"/>
  </w:num>
  <w:num w:numId="30">
    <w:abstractNumId w:val="26"/>
  </w:num>
  <w:num w:numId="31">
    <w:abstractNumId w:val="23"/>
  </w:num>
  <w:num w:numId="32">
    <w:abstractNumId w:val="35"/>
  </w:num>
  <w:num w:numId="33">
    <w:abstractNumId w:val="38"/>
  </w:num>
  <w:num w:numId="34">
    <w:abstractNumId w:val="36"/>
  </w:num>
  <w:num w:numId="35">
    <w:abstractNumId w:val="13"/>
  </w:num>
  <w:num w:numId="36">
    <w:abstractNumId w:val="37"/>
  </w:num>
  <w:num w:numId="37">
    <w:abstractNumId w:val="21"/>
  </w:num>
  <w:num w:numId="38">
    <w:abstractNumId w:val="15"/>
  </w:num>
  <w:num w:numId="39">
    <w:abstractNumId w:val="2"/>
  </w:num>
  <w:num w:numId="40">
    <w:abstractNumId w:val="16"/>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94"/>
    <w:rsid w:val="00010708"/>
    <w:rsid w:val="000142F8"/>
    <w:rsid w:val="00014FAC"/>
    <w:rsid w:val="00022C39"/>
    <w:rsid w:val="00030F08"/>
    <w:rsid w:val="00032F65"/>
    <w:rsid w:val="0006137E"/>
    <w:rsid w:val="00071FCE"/>
    <w:rsid w:val="00090409"/>
    <w:rsid w:val="000B3AFF"/>
    <w:rsid w:val="000C2601"/>
    <w:rsid w:val="000C3584"/>
    <w:rsid w:val="000F247F"/>
    <w:rsid w:val="000F26EB"/>
    <w:rsid w:val="001026D3"/>
    <w:rsid w:val="00131802"/>
    <w:rsid w:val="001335CF"/>
    <w:rsid w:val="0013733D"/>
    <w:rsid w:val="00140640"/>
    <w:rsid w:val="00143FD3"/>
    <w:rsid w:val="0014493C"/>
    <w:rsid w:val="0018074E"/>
    <w:rsid w:val="001A44FB"/>
    <w:rsid w:val="001A5852"/>
    <w:rsid w:val="001C3E6B"/>
    <w:rsid w:val="001E01CB"/>
    <w:rsid w:val="001E4F4E"/>
    <w:rsid w:val="001E6A9F"/>
    <w:rsid w:val="00201FAF"/>
    <w:rsid w:val="00217D07"/>
    <w:rsid w:val="00220EE3"/>
    <w:rsid w:val="0024484D"/>
    <w:rsid w:val="002502B1"/>
    <w:rsid w:val="00254E9F"/>
    <w:rsid w:val="00255E08"/>
    <w:rsid w:val="00271BA0"/>
    <w:rsid w:val="00290079"/>
    <w:rsid w:val="0029299C"/>
    <w:rsid w:val="0029510E"/>
    <w:rsid w:val="002E0452"/>
    <w:rsid w:val="002E4070"/>
    <w:rsid w:val="0030750F"/>
    <w:rsid w:val="00325C46"/>
    <w:rsid w:val="00331DB2"/>
    <w:rsid w:val="00335E0A"/>
    <w:rsid w:val="00360923"/>
    <w:rsid w:val="00386415"/>
    <w:rsid w:val="0039460B"/>
    <w:rsid w:val="003B1AB8"/>
    <w:rsid w:val="003B42F9"/>
    <w:rsid w:val="003D176C"/>
    <w:rsid w:val="003D6369"/>
    <w:rsid w:val="003E7274"/>
    <w:rsid w:val="00404D94"/>
    <w:rsid w:val="00446672"/>
    <w:rsid w:val="00460FDF"/>
    <w:rsid w:val="00481907"/>
    <w:rsid w:val="00486834"/>
    <w:rsid w:val="004870C0"/>
    <w:rsid w:val="00566D94"/>
    <w:rsid w:val="005679EE"/>
    <w:rsid w:val="005706D8"/>
    <w:rsid w:val="00593133"/>
    <w:rsid w:val="005A02DB"/>
    <w:rsid w:val="005E41DA"/>
    <w:rsid w:val="005E45DE"/>
    <w:rsid w:val="005E4FCE"/>
    <w:rsid w:val="006262C4"/>
    <w:rsid w:val="00647770"/>
    <w:rsid w:val="00654CE5"/>
    <w:rsid w:val="006A3628"/>
    <w:rsid w:val="006C6968"/>
    <w:rsid w:val="006D1968"/>
    <w:rsid w:val="006D5C81"/>
    <w:rsid w:val="007054F8"/>
    <w:rsid w:val="00745185"/>
    <w:rsid w:val="00767D2B"/>
    <w:rsid w:val="007748E2"/>
    <w:rsid w:val="00787CA8"/>
    <w:rsid w:val="0079541E"/>
    <w:rsid w:val="007E08F6"/>
    <w:rsid w:val="007E657E"/>
    <w:rsid w:val="008015EE"/>
    <w:rsid w:val="00831135"/>
    <w:rsid w:val="00833F54"/>
    <w:rsid w:val="008455EA"/>
    <w:rsid w:val="00846B3C"/>
    <w:rsid w:val="00847BCF"/>
    <w:rsid w:val="00856BF3"/>
    <w:rsid w:val="00864FEB"/>
    <w:rsid w:val="00891546"/>
    <w:rsid w:val="008F3459"/>
    <w:rsid w:val="009022E4"/>
    <w:rsid w:val="00941466"/>
    <w:rsid w:val="00946CB3"/>
    <w:rsid w:val="009774C1"/>
    <w:rsid w:val="00986F80"/>
    <w:rsid w:val="009B5416"/>
    <w:rsid w:val="009B6B76"/>
    <w:rsid w:val="009E7B67"/>
    <w:rsid w:val="00A32A3D"/>
    <w:rsid w:val="00A3425B"/>
    <w:rsid w:val="00A36D5C"/>
    <w:rsid w:val="00A668F2"/>
    <w:rsid w:val="00A67463"/>
    <w:rsid w:val="00A70CCC"/>
    <w:rsid w:val="00A83E97"/>
    <w:rsid w:val="00AD1076"/>
    <w:rsid w:val="00AE2EAF"/>
    <w:rsid w:val="00B07B95"/>
    <w:rsid w:val="00B13B8C"/>
    <w:rsid w:val="00B14F41"/>
    <w:rsid w:val="00B1752E"/>
    <w:rsid w:val="00B22C8A"/>
    <w:rsid w:val="00B26828"/>
    <w:rsid w:val="00B50BC4"/>
    <w:rsid w:val="00B67FB5"/>
    <w:rsid w:val="00B7325F"/>
    <w:rsid w:val="00B843F5"/>
    <w:rsid w:val="00B86D18"/>
    <w:rsid w:val="00BD3BE6"/>
    <w:rsid w:val="00BE1A32"/>
    <w:rsid w:val="00C1224E"/>
    <w:rsid w:val="00C13C7E"/>
    <w:rsid w:val="00C172C2"/>
    <w:rsid w:val="00C201AE"/>
    <w:rsid w:val="00C346EB"/>
    <w:rsid w:val="00C43552"/>
    <w:rsid w:val="00C63951"/>
    <w:rsid w:val="00C77CC4"/>
    <w:rsid w:val="00D023EE"/>
    <w:rsid w:val="00D26499"/>
    <w:rsid w:val="00D3155C"/>
    <w:rsid w:val="00D32B6D"/>
    <w:rsid w:val="00D4496B"/>
    <w:rsid w:val="00D47C50"/>
    <w:rsid w:val="00D55ADE"/>
    <w:rsid w:val="00D614CB"/>
    <w:rsid w:val="00DA63E5"/>
    <w:rsid w:val="00E01A21"/>
    <w:rsid w:val="00E0278C"/>
    <w:rsid w:val="00E230CD"/>
    <w:rsid w:val="00E24970"/>
    <w:rsid w:val="00E53BA0"/>
    <w:rsid w:val="00E57BA6"/>
    <w:rsid w:val="00E75568"/>
    <w:rsid w:val="00E94450"/>
    <w:rsid w:val="00E94567"/>
    <w:rsid w:val="00EA1E03"/>
    <w:rsid w:val="00EA319D"/>
    <w:rsid w:val="00EA7B09"/>
    <w:rsid w:val="00EB2938"/>
    <w:rsid w:val="00EE555C"/>
    <w:rsid w:val="00F20248"/>
    <w:rsid w:val="00F30311"/>
    <w:rsid w:val="00F95B2B"/>
    <w:rsid w:val="00FA072E"/>
    <w:rsid w:val="00FB0004"/>
    <w:rsid w:val="00FB7AEA"/>
    <w:rsid w:val="00FB7DF9"/>
    <w:rsid w:val="00FC011F"/>
    <w:rsid w:val="00FC1AA7"/>
    <w:rsid w:val="00FC2136"/>
    <w:rsid w:val="00FE0FE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E0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4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D94"/>
    <w:pPr>
      <w:ind w:left="720"/>
      <w:contextualSpacing/>
    </w:pPr>
  </w:style>
  <w:style w:type="character" w:styleId="Hyperlink">
    <w:name w:val="Hyperlink"/>
    <w:basedOn w:val="DefaultParagraphFont"/>
    <w:uiPriority w:val="99"/>
    <w:unhideWhenUsed/>
    <w:rsid w:val="00E94450"/>
    <w:rPr>
      <w:color w:val="0563C1" w:themeColor="hyperlink"/>
      <w:u w:val="single"/>
    </w:rPr>
  </w:style>
  <w:style w:type="paragraph" w:styleId="Header">
    <w:name w:val="header"/>
    <w:basedOn w:val="Normal"/>
    <w:link w:val="HeaderChar"/>
    <w:uiPriority w:val="99"/>
    <w:unhideWhenUsed/>
    <w:rsid w:val="00E94450"/>
    <w:pPr>
      <w:tabs>
        <w:tab w:val="center" w:pos="4680"/>
        <w:tab w:val="right" w:pos="9360"/>
      </w:tabs>
    </w:pPr>
  </w:style>
  <w:style w:type="character" w:customStyle="1" w:styleId="HeaderChar">
    <w:name w:val="Header Char"/>
    <w:basedOn w:val="DefaultParagraphFont"/>
    <w:link w:val="Header"/>
    <w:uiPriority w:val="99"/>
    <w:rsid w:val="00E94450"/>
  </w:style>
  <w:style w:type="paragraph" w:styleId="Footer">
    <w:name w:val="footer"/>
    <w:basedOn w:val="Normal"/>
    <w:link w:val="FooterChar"/>
    <w:uiPriority w:val="99"/>
    <w:unhideWhenUsed/>
    <w:rsid w:val="00E94450"/>
    <w:pPr>
      <w:tabs>
        <w:tab w:val="center" w:pos="4680"/>
        <w:tab w:val="right" w:pos="9360"/>
      </w:tabs>
    </w:pPr>
  </w:style>
  <w:style w:type="character" w:customStyle="1" w:styleId="FooterChar">
    <w:name w:val="Footer Char"/>
    <w:basedOn w:val="DefaultParagraphFont"/>
    <w:link w:val="Footer"/>
    <w:uiPriority w:val="99"/>
    <w:rsid w:val="00E94450"/>
  </w:style>
  <w:style w:type="paragraph" w:styleId="NormalWeb">
    <w:name w:val="Normal (Web)"/>
    <w:basedOn w:val="Normal"/>
    <w:uiPriority w:val="99"/>
    <w:semiHidden/>
    <w:unhideWhenUsed/>
    <w:rsid w:val="00767D2B"/>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360923"/>
  </w:style>
  <w:style w:type="paragraph" w:styleId="DocumentMap">
    <w:name w:val="Document Map"/>
    <w:basedOn w:val="Normal"/>
    <w:link w:val="DocumentMapChar"/>
    <w:uiPriority w:val="99"/>
    <w:semiHidden/>
    <w:unhideWhenUsed/>
    <w:rsid w:val="001E4F4E"/>
    <w:rPr>
      <w:rFonts w:ascii="Times New Roman" w:hAnsi="Times New Roman" w:cs="Times New Roman"/>
    </w:rPr>
  </w:style>
  <w:style w:type="character" w:customStyle="1" w:styleId="DocumentMapChar">
    <w:name w:val="Document Map Char"/>
    <w:basedOn w:val="DefaultParagraphFont"/>
    <w:link w:val="DocumentMap"/>
    <w:uiPriority w:val="99"/>
    <w:semiHidden/>
    <w:rsid w:val="001E4F4E"/>
    <w:rPr>
      <w:rFonts w:ascii="Times New Roman" w:hAnsi="Times New Roman" w:cs="Times New Roman"/>
    </w:rPr>
  </w:style>
  <w:style w:type="character" w:styleId="CommentReference">
    <w:name w:val="annotation reference"/>
    <w:basedOn w:val="DefaultParagraphFont"/>
    <w:uiPriority w:val="99"/>
    <w:semiHidden/>
    <w:unhideWhenUsed/>
    <w:rsid w:val="00831135"/>
    <w:rPr>
      <w:sz w:val="18"/>
      <w:szCs w:val="18"/>
    </w:rPr>
  </w:style>
  <w:style w:type="paragraph" w:styleId="CommentText">
    <w:name w:val="annotation text"/>
    <w:basedOn w:val="Normal"/>
    <w:link w:val="CommentTextChar"/>
    <w:uiPriority w:val="99"/>
    <w:semiHidden/>
    <w:unhideWhenUsed/>
    <w:rsid w:val="00831135"/>
  </w:style>
  <w:style w:type="character" w:customStyle="1" w:styleId="CommentTextChar">
    <w:name w:val="Comment Text Char"/>
    <w:basedOn w:val="DefaultParagraphFont"/>
    <w:link w:val="CommentText"/>
    <w:uiPriority w:val="99"/>
    <w:semiHidden/>
    <w:rsid w:val="00831135"/>
  </w:style>
  <w:style w:type="paragraph" w:styleId="CommentSubject">
    <w:name w:val="annotation subject"/>
    <w:basedOn w:val="CommentText"/>
    <w:next w:val="CommentText"/>
    <w:link w:val="CommentSubjectChar"/>
    <w:uiPriority w:val="99"/>
    <w:semiHidden/>
    <w:unhideWhenUsed/>
    <w:rsid w:val="00831135"/>
    <w:rPr>
      <w:b/>
      <w:bCs/>
      <w:sz w:val="20"/>
      <w:szCs w:val="20"/>
    </w:rPr>
  </w:style>
  <w:style w:type="character" w:customStyle="1" w:styleId="CommentSubjectChar">
    <w:name w:val="Comment Subject Char"/>
    <w:basedOn w:val="CommentTextChar"/>
    <w:link w:val="CommentSubject"/>
    <w:uiPriority w:val="99"/>
    <w:semiHidden/>
    <w:rsid w:val="00831135"/>
    <w:rPr>
      <w:b/>
      <w:bCs/>
      <w:sz w:val="20"/>
      <w:szCs w:val="20"/>
    </w:rPr>
  </w:style>
  <w:style w:type="paragraph" w:styleId="BalloonText">
    <w:name w:val="Balloon Text"/>
    <w:basedOn w:val="Normal"/>
    <w:link w:val="BalloonTextChar"/>
    <w:uiPriority w:val="99"/>
    <w:semiHidden/>
    <w:unhideWhenUsed/>
    <w:rsid w:val="008311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113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322587">
      <w:bodyDiv w:val="1"/>
      <w:marLeft w:val="0"/>
      <w:marRight w:val="0"/>
      <w:marTop w:val="0"/>
      <w:marBottom w:val="0"/>
      <w:divBdr>
        <w:top w:val="none" w:sz="0" w:space="0" w:color="auto"/>
        <w:left w:val="none" w:sz="0" w:space="0" w:color="auto"/>
        <w:bottom w:val="none" w:sz="0" w:space="0" w:color="auto"/>
        <w:right w:val="none" w:sz="0" w:space="0" w:color="auto"/>
      </w:divBdr>
      <w:divsChild>
        <w:div w:id="1845437867">
          <w:marLeft w:val="0"/>
          <w:marRight w:val="0"/>
          <w:marTop w:val="0"/>
          <w:marBottom w:val="0"/>
          <w:divBdr>
            <w:top w:val="none" w:sz="0" w:space="0" w:color="auto"/>
            <w:left w:val="none" w:sz="0" w:space="0" w:color="auto"/>
            <w:bottom w:val="none" w:sz="0" w:space="0" w:color="auto"/>
            <w:right w:val="none" w:sz="0" w:space="0" w:color="auto"/>
          </w:divBdr>
          <w:divsChild>
            <w:div w:id="58021533">
              <w:marLeft w:val="0"/>
              <w:marRight w:val="0"/>
              <w:marTop w:val="0"/>
              <w:marBottom w:val="0"/>
              <w:divBdr>
                <w:top w:val="none" w:sz="0" w:space="0" w:color="auto"/>
                <w:left w:val="none" w:sz="0" w:space="0" w:color="auto"/>
                <w:bottom w:val="none" w:sz="0" w:space="0" w:color="auto"/>
                <w:right w:val="none" w:sz="0" w:space="0" w:color="auto"/>
              </w:divBdr>
              <w:divsChild>
                <w:div w:id="69181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49233">
      <w:bodyDiv w:val="1"/>
      <w:marLeft w:val="0"/>
      <w:marRight w:val="0"/>
      <w:marTop w:val="0"/>
      <w:marBottom w:val="0"/>
      <w:divBdr>
        <w:top w:val="none" w:sz="0" w:space="0" w:color="auto"/>
        <w:left w:val="none" w:sz="0" w:space="0" w:color="auto"/>
        <w:bottom w:val="none" w:sz="0" w:space="0" w:color="auto"/>
        <w:right w:val="none" w:sz="0" w:space="0" w:color="auto"/>
      </w:divBdr>
      <w:divsChild>
        <w:div w:id="283855122">
          <w:marLeft w:val="0"/>
          <w:marRight w:val="0"/>
          <w:marTop w:val="0"/>
          <w:marBottom w:val="0"/>
          <w:divBdr>
            <w:top w:val="none" w:sz="0" w:space="0" w:color="auto"/>
            <w:left w:val="none" w:sz="0" w:space="0" w:color="auto"/>
            <w:bottom w:val="none" w:sz="0" w:space="0" w:color="auto"/>
            <w:right w:val="none" w:sz="0" w:space="0" w:color="auto"/>
          </w:divBdr>
          <w:divsChild>
            <w:div w:id="791441823">
              <w:marLeft w:val="0"/>
              <w:marRight w:val="0"/>
              <w:marTop w:val="0"/>
              <w:marBottom w:val="0"/>
              <w:divBdr>
                <w:top w:val="none" w:sz="0" w:space="0" w:color="auto"/>
                <w:left w:val="none" w:sz="0" w:space="0" w:color="auto"/>
                <w:bottom w:val="none" w:sz="0" w:space="0" w:color="auto"/>
                <w:right w:val="none" w:sz="0" w:space="0" w:color="auto"/>
              </w:divBdr>
              <w:divsChild>
                <w:div w:id="109034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footer" Target="footer2.xml"/><Relationship Id="rId7" Type="http://schemas.openxmlformats.org/officeDocument/2006/relationships/hyperlink" Target="https://report.nih.gov/investigators_and_trainees/ACD_BWF/pdf/Monster_2011_Biotech_JobConditions.pdf"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1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3A604E37546B489D62C59041A4EAB8" ma:contentTypeVersion="1" ma:contentTypeDescription="Create a new document." ma:contentTypeScope="" ma:versionID="f282495eb15e30c5d7186332477e82bb">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2425B2-EE97-4706-895B-2E0D03FCE286}"/>
</file>

<file path=customXml/itemProps2.xml><?xml version="1.0" encoding="utf-8"?>
<ds:datastoreItem xmlns:ds="http://schemas.openxmlformats.org/officeDocument/2006/customXml" ds:itemID="{A6C55906-4C42-40AA-894B-3D3B03E758C7}"/>
</file>

<file path=customXml/itemProps3.xml><?xml version="1.0" encoding="utf-8"?>
<ds:datastoreItem xmlns:ds="http://schemas.openxmlformats.org/officeDocument/2006/customXml" ds:itemID="{B0E9CF0A-9443-410B-8B49-49CE86C6BAE3}"/>
</file>

<file path=docProps/app.xml><?xml version="1.0" encoding="utf-8"?>
<Properties xmlns="http://schemas.openxmlformats.org/officeDocument/2006/extended-properties" xmlns:vt="http://schemas.openxmlformats.org/officeDocument/2006/docPropsVTypes">
  <Template>Normal.dotm</Template>
  <TotalTime>5</TotalTime>
  <Pages>9</Pages>
  <Words>3426</Words>
  <Characters>19534</Characters>
  <Application>Microsoft Macintosh Word</Application>
  <DocSecurity>0</DocSecurity>
  <Lines>162</Lines>
  <Paragraphs>45</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CU DENVER/ANSCHUTZ POSTDOCTORAL AND CAREER DEVELOPMENT OFFICE</vt:lpstr>
      <vt:lpstr>CAREER DEVELOPMENT PROGRAM GOALS AND OUTCOMES</vt:lpstr>
      <vt:lpstr>GOAL 1: COMMUNICATION SKILLS.</vt:lpstr>
      <vt:lpstr>GOAL 2: LEADERSHIP AND MANAGEMENT SKILLS</vt:lpstr>
      <vt:lpstr>GOAL 3: PROFESSIONALISM</vt:lpstr>
      <vt:lpstr>CU Denver/Anschutz career development offerings aligned to program goals: </vt:lpstr>
      <vt:lpstr>Goal 1: Communication Skills </vt:lpstr>
      <vt:lpstr/>
      <vt:lpstr>Communication Series Workshops (Examples)</vt:lpstr>
      <vt:lpstr/>
      <vt:lpstr/>
      <vt:lpstr/>
      <vt:lpstr>Special Communication Workshops (Examples)</vt:lpstr>
      <vt:lpstr>BEST Program – Speaking and Presenting: “Content knowledge is the first essentia</vt:lpstr>
      <vt:lpstr>BEST Program – Learning How to Teach: “The workshop will discuss issues such as </vt:lpstr>
      <vt:lpstr>Communication Skills Experiential Opportunities (Examples)</vt:lpstr>
      <vt:lpstr/>
      <vt:lpstr>Goal 2: Leadership and Management Skills</vt:lpstr>
      <vt:lpstr>Leadership and Management Series Workshops (Examples)</vt:lpstr>
      <vt:lpstr/>
      <vt:lpstr>Leadership and Management Skills Experiential Opportunities (Examples)</vt:lpstr>
      <vt:lpstr/>
      <vt:lpstr>Goal 3: Professionalism</vt:lpstr>
      <vt:lpstr/>
      <vt:lpstr>Professionalism Series Workshops (Examples)</vt:lpstr>
      <vt:lpstr>Maintaining an online presence: This workshop will briefly describe the importan</vt:lpstr>
      <vt:lpstr>Emails and business cards: This workshop will briefly describe the importance of</vt:lpstr>
      <vt:lpstr>Diversity and inclusion in research: This workshop will feature a brief presenta</vt:lpstr>
      <vt:lpstr/>
      <vt:lpstr>Special Professionalism Workshops (Examples)</vt:lpstr>
      <vt:lpstr>Professional Attire: This lunch and learn, hosted by the Postdoctoral and Career</vt:lpstr>
      <vt:lpstr/>
      <vt:lpstr>Special Professionalism Workshops (Examples)</vt:lpstr>
      <vt:lpstr/>
      <vt:lpstr>Professionalism Experiential Opportunities (Examples)</vt:lpstr>
      <vt:lpstr>Association of International Researchers (AIR): AIR’s mission is to promote cult</vt:lpstr>
      <vt:lpstr/>
      <vt:lpstr/>
      <vt:lpstr/>
      <vt:lpstr/>
      <vt:lpstr/>
      <vt:lpstr/>
    </vt:vector>
  </TitlesOfParts>
  <LinksUpToDate>false</LinksUpToDate>
  <CharactersWithSpaces>22915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Development Program Description</dc:title>
  <dc:subject/>
  <dc:creator>Microsoft Office User</dc:creator>
  <cp:keywords/>
  <dc:description/>
  <cp:lastModifiedBy>Mandt, Bruce</cp:lastModifiedBy>
  <cp:revision>7</cp:revision>
  <cp:lastPrinted>2016-09-28T13:56:00Z</cp:lastPrinted>
  <dcterms:created xsi:type="dcterms:W3CDTF">2016-11-14T22:22:00Z</dcterms:created>
  <dcterms:modified xsi:type="dcterms:W3CDTF">2016-12-20T14:36:00Z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0x010100E83A604E37546B489D62C59041A4EAB8</vt:lpwstr>
  </property>
</Properties>
</file>