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62E349" w14:textId="129FC60A" w:rsidR="00632CDC" w:rsidRDefault="005A1350" w:rsidP="004B0B9E">
      <w:pPr>
        <w:jc w:val="center"/>
        <w:rPr>
          <w:b/>
          <w:sz w:val="32"/>
        </w:rPr>
      </w:pPr>
      <w:r>
        <w:rPr>
          <w:b/>
          <w:noProof/>
          <w:sz w:val="32"/>
        </w:rPr>
        <w:drawing>
          <wp:anchor distT="0" distB="0" distL="114300" distR="114300" simplePos="0" relativeHeight="251704320" behindDoc="1" locked="0" layoutInCell="1" allowOverlap="1" wp14:anchorId="4B88CC91" wp14:editId="5A2C982D">
            <wp:simplePos x="0" y="0"/>
            <wp:positionH relativeFrom="column">
              <wp:posOffset>-692785</wp:posOffset>
            </wp:positionH>
            <wp:positionV relativeFrom="paragraph">
              <wp:posOffset>-732854</wp:posOffset>
            </wp:positionV>
            <wp:extent cx="7791610" cy="394218"/>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791610" cy="394218"/>
                    </a:xfrm>
                    <a:prstGeom prst="rect">
                      <a:avLst/>
                    </a:prstGeom>
                  </pic:spPr>
                </pic:pic>
              </a:graphicData>
            </a:graphic>
            <wp14:sizeRelH relativeFrom="page">
              <wp14:pctWidth>0</wp14:pctWidth>
            </wp14:sizeRelH>
            <wp14:sizeRelV relativeFrom="page">
              <wp14:pctHeight>0</wp14:pctHeight>
            </wp14:sizeRelV>
          </wp:anchor>
        </w:drawing>
      </w:r>
    </w:p>
    <w:p w14:paraId="711AE9B0" w14:textId="34B258A6" w:rsidR="00DD29F2" w:rsidRPr="005A0315" w:rsidRDefault="00DD29F2" w:rsidP="3E99AB0B">
      <w:pPr>
        <w:jc w:val="center"/>
        <w:rPr>
          <w:rFonts w:ascii="Helvetica" w:eastAsia="Helvetica" w:hAnsi="Helvetica" w:cs="Helvetica"/>
          <w:b/>
          <w:bCs/>
          <w:sz w:val="32"/>
          <w:szCs w:val="32"/>
        </w:rPr>
      </w:pPr>
      <w:r w:rsidRPr="005A0315">
        <w:rPr>
          <w:rFonts w:ascii="Helvetica" w:eastAsia="Helvetica" w:hAnsi="Helvetica" w:cs="Helvetica"/>
          <w:b/>
          <w:bCs/>
          <w:sz w:val="32"/>
          <w:szCs w:val="32"/>
        </w:rPr>
        <w:t xml:space="preserve">University of Colorado Denver – </w:t>
      </w:r>
      <w:r w:rsidR="000D4FA6" w:rsidRPr="005A0315">
        <w:rPr>
          <w:rFonts w:ascii="Helvetica" w:eastAsia="Helvetica" w:hAnsi="Helvetica" w:cs="Helvetica"/>
          <w:b/>
          <w:bCs/>
          <w:sz w:val="32"/>
          <w:szCs w:val="32"/>
        </w:rPr>
        <w:t>Lynx Together</w:t>
      </w:r>
    </w:p>
    <w:p w14:paraId="4C88C252" w14:textId="2DF5305D" w:rsidR="004B0B9E" w:rsidRPr="005A0315" w:rsidRDefault="000D4FA6" w:rsidP="3E99AB0B">
      <w:pPr>
        <w:jc w:val="center"/>
        <w:rPr>
          <w:rFonts w:ascii="Helvetica" w:eastAsia="Helvetica" w:hAnsi="Helvetica" w:cs="Helvetica"/>
          <w:b/>
          <w:bCs/>
          <w:sz w:val="32"/>
          <w:szCs w:val="32"/>
        </w:rPr>
      </w:pPr>
      <w:r w:rsidRPr="5B62D5B7">
        <w:rPr>
          <w:rFonts w:ascii="Helvetica" w:eastAsia="Helvetica" w:hAnsi="Helvetica" w:cs="Helvetica"/>
          <w:b/>
          <w:bCs/>
          <w:sz w:val="32"/>
          <w:szCs w:val="32"/>
        </w:rPr>
        <w:t xml:space="preserve">Staff </w:t>
      </w:r>
      <w:r w:rsidR="004B0B9E" w:rsidRPr="5B62D5B7">
        <w:rPr>
          <w:rFonts w:ascii="Helvetica" w:eastAsia="Helvetica" w:hAnsi="Helvetica" w:cs="Helvetica"/>
          <w:b/>
          <w:bCs/>
          <w:sz w:val="32"/>
          <w:szCs w:val="32"/>
        </w:rPr>
        <w:t>Return to Campus</w:t>
      </w:r>
      <w:r w:rsidRPr="5B62D5B7">
        <w:rPr>
          <w:rFonts w:ascii="Helvetica" w:eastAsia="Helvetica" w:hAnsi="Helvetica" w:cs="Helvetica"/>
          <w:b/>
          <w:bCs/>
          <w:sz w:val="32"/>
          <w:szCs w:val="32"/>
        </w:rPr>
        <w:t xml:space="preserve"> Planning Tool</w:t>
      </w:r>
    </w:p>
    <w:p w14:paraId="2F5FBD8A" w14:textId="329C390D" w:rsidR="00DD04FD" w:rsidRDefault="00DD04FD" w:rsidP="3E99AB0B">
      <w:pPr>
        <w:rPr>
          <w:rFonts w:ascii="Helvetica" w:eastAsia="Helvetica" w:hAnsi="Helvetica" w:cs="Helvetica"/>
          <w:b/>
          <w:bCs/>
        </w:rPr>
      </w:pPr>
    </w:p>
    <w:p w14:paraId="13547D5C" w14:textId="38506098" w:rsidR="322F2689" w:rsidRDefault="02622C8C" w:rsidP="5B62D5B7">
      <w:pPr>
        <w:rPr>
          <w:rFonts w:ascii="Helvetica" w:eastAsia="Helvetica" w:hAnsi="Helvetica" w:cs="Helvetica"/>
          <w:sz w:val="20"/>
          <w:szCs w:val="20"/>
        </w:rPr>
      </w:pPr>
      <w:r w:rsidRPr="5B62D5B7">
        <w:rPr>
          <w:rFonts w:ascii="Helvetica" w:eastAsia="Helvetica" w:hAnsi="Helvetica" w:cs="Helvetica"/>
          <w:sz w:val="20"/>
          <w:szCs w:val="20"/>
        </w:rPr>
        <w:t xml:space="preserve">CU Denver </w:t>
      </w:r>
      <w:r w:rsidR="358B36C4" w:rsidRPr="5B62D5B7">
        <w:rPr>
          <w:rFonts w:ascii="Helvetica" w:eastAsia="Helvetica" w:hAnsi="Helvetica" w:cs="Helvetica"/>
          <w:sz w:val="20"/>
          <w:szCs w:val="20"/>
        </w:rPr>
        <w:t>is planning to be</w:t>
      </w:r>
      <w:r w:rsidRPr="5B62D5B7">
        <w:rPr>
          <w:rFonts w:ascii="Helvetica" w:eastAsia="Helvetica" w:hAnsi="Helvetica" w:cs="Helvetica"/>
          <w:sz w:val="20"/>
          <w:szCs w:val="20"/>
        </w:rPr>
        <w:t xml:space="preserve"> back in-person this fall semester with full operations to the extent possible. We know that in-person learning is best for many students and for certain subjects, and we are committed to offering a rich and engaging educational experience that is on campus and complemented by digital and hybrid experiences.</w:t>
      </w:r>
      <w:r>
        <w:br/>
      </w:r>
      <w:r w:rsidRPr="5B62D5B7">
        <w:rPr>
          <w:rFonts w:ascii="Helvetica" w:eastAsia="Helvetica" w:hAnsi="Helvetica" w:cs="Helvetica"/>
          <w:sz w:val="20"/>
          <w:szCs w:val="20"/>
        </w:rPr>
        <w:t xml:space="preserve"> </w:t>
      </w:r>
    </w:p>
    <w:p w14:paraId="35545707" w14:textId="18B015F4" w:rsidR="322F2689" w:rsidRDefault="02622C8C" w:rsidP="5B62D5B7">
      <w:pPr>
        <w:rPr>
          <w:rFonts w:ascii="Helvetica" w:eastAsia="Helvetica" w:hAnsi="Helvetica" w:cs="Helvetica"/>
          <w:sz w:val="20"/>
          <w:szCs w:val="20"/>
        </w:rPr>
      </w:pPr>
      <w:r w:rsidRPr="5B62D5B7">
        <w:rPr>
          <w:rFonts w:ascii="Helvetica" w:eastAsia="Helvetica" w:hAnsi="Helvetica" w:cs="Helvetica"/>
          <w:sz w:val="20"/>
          <w:szCs w:val="20"/>
        </w:rPr>
        <w:t xml:space="preserve">Starting June 1, colleges, schools, and administrative units will commence a “soft return” to the office, with </w:t>
      </w:r>
      <w:r w:rsidR="3D9ACC52" w:rsidRPr="5B62D5B7">
        <w:rPr>
          <w:rFonts w:ascii="Helvetica" w:eastAsia="Helvetica" w:hAnsi="Helvetica" w:cs="Helvetica"/>
          <w:sz w:val="20"/>
          <w:szCs w:val="20"/>
        </w:rPr>
        <w:t>s</w:t>
      </w:r>
      <w:r w:rsidRPr="5B62D5B7">
        <w:rPr>
          <w:rFonts w:ascii="Helvetica" w:eastAsia="Helvetica" w:hAnsi="Helvetica" w:cs="Helvetica"/>
          <w:sz w:val="20"/>
          <w:szCs w:val="20"/>
        </w:rPr>
        <w:t xml:space="preserve">taff coming back about one or two days a week. This will allow employees to slowly transition into new routines, while providing time to </w:t>
      </w:r>
      <w:proofErr w:type="gramStart"/>
      <w:r w:rsidRPr="5B62D5B7">
        <w:rPr>
          <w:rFonts w:ascii="Helvetica" w:eastAsia="Helvetica" w:hAnsi="Helvetica" w:cs="Helvetica"/>
          <w:sz w:val="20"/>
          <w:szCs w:val="20"/>
        </w:rPr>
        <w:t>make arrangements</w:t>
      </w:r>
      <w:proofErr w:type="gramEnd"/>
      <w:r w:rsidRPr="5B62D5B7">
        <w:rPr>
          <w:rFonts w:ascii="Helvetica" w:eastAsia="Helvetica" w:hAnsi="Helvetica" w:cs="Helvetica"/>
          <w:sz w:val="20"/>
          <w:szCs w:val="20"/>
        </w:rPr>
        <w:t xml:space="preserve"> for transportation, childcare, and other aspects of daily life. The vision is that staff will increase their o</w:t>
      </w:r>
      <w:r w:rsidR="6237CC25" w:rsidRPr="5B62D5B7">
        <w:rPr>
          <w:rFonts w:ascii="Helvetica" w:eastAsia="Helvetica" w:hAnsi="Helvetica" w:cs="Helvetica"/>
          <w:sz w:val="20"/>
          <w:szCs w:val="20"/>
        </w:rPr>
        <w:t>n-campus</w:t>
      </w:r>
      <w:r w:rsidRPr="5B62D5B7">
        <w:rPr>
          <w:rFonts w:ascii="Helvetica" w:eastAsia="Helvetica" w:hAnsi="Helvetica" w:cs="Helvetica"/>
          <w:sz w:val="20"/>
          <w:szCs w:val="20"/>
        </w:rPr>
        <w:t xml:space="preserve"> presence to about two or three days per week during July, so our units can ramp up to their “next normal” states in August as we begin the fall semester.</w:t>
      </w:r>
      <w:r w:rsidR="5969B08F" w:rsidRPr="5B62D5B7">
        <w:rPr>
          <w:rFonts w:ascii="Helvetica" w:eastAsia="Helvetica" w:hAnsi="Helvetica" w:cs="Helvetica"/>
          <w:sz w:val="20"/>
          <w:szCs w:val="20"/>
        </w:rPr>
        <w:t xml:space="preserve">  </w:t>
      </w:r>
    </w:p>
    <w:p w14:paraId="1C317270" w14:textId="6BBFB67F" w:rsidR="7929FE9D" w:rsidRDefault="7929FE9D" w:rsidP="5B62D5B7">
      <w:pPr>
        <w:rPr>
          <w:rFonts w:ascii="Helvetica" w:eastAsia="Helvetica" w:hAnsi="Helvetica" w:cs="Helvetica"/>
          <w:sz w:val="20"/>
          <w:szCs w:val="20"/>
        </w:rPr>
      </w:pPr>
    </w:p>
    <w:p w14:paraId="77499B2A" w14:textId="6A2D30AF" w:rsidR="00632CDC" w:rsidRDefault="6C31B375" w:rsidP="5B62D5B7">
      <w:pPr>
        <w:rPr>
          <w:rFonts w:ascii="Helvetica" w:eastAsia="Helvetica" w:hAnsi="Helvetica" w:cs="Helvetica"/>
          <w:sz w:val="20"/>
          <w:szCs w:val="20"/>
        </w:rPr>
      </w:pPr>
      <w:r w:rsidRPr="5B62D5B7">
        <w:rPr>
          <w:rFonts w:ascii="Helvetica" w:eastAsia="Helvetica" w:hAnsi="Helvetica" w:cs="Helvetica"/>
          <w:sz w:val="20"/>
          <w:szCs w:val="20"/>
        </w:rPr>
        <w:t>This</w:t>
      </w:r>
      <w:r w:rsidR="5EB3C335" w:rsidRPr="5B62D5B7">
        <w:rPr>
          <w:rFonts w:ascii="Helvetica" w:eastAsia="Helvetica" w:hAnsi="Helvetica" w:cs="Helvetica"/>
          <w:sz w:val="20"/>
          <w:szCs w:val="20"/>
        </w:rPr>
        <w:t xml:space="preserve"> is a framework that can be used by units to guide the summer transition and begin visioning the “next normal” for operations. </w:t>
      </w:r>
      <w:r w:rsidR="102D2DB8" w:rsidRPr="5B62D5B7">
        <w:rPr>
          <w:rFonts w:ascii="Helvetica" w:eastAsia="Helvetica" w:hAnsi="Helvetica" w:cs="Helvetica"/>
          <w:sz w:val="20"/>
          <w:szCs w:val="20"/>
        </w:rPr>
        <w:t>Deans/Vice Chancellors/Associate Vice Chancellors and other senior leader</w:t>
      </w:r>
      <w:r w:rsidR="006F2236" w:rsidRPr="5B62D5B7">
        <w:rPr>
          <w:rFonts w:ascii="Helvetica" w:eastAsia="Helvetica" w:hAnsi="Helvetica" w:cs="Helvetica"/>
          <w:sz w:val="20"/>
          <w:szCs w:val="20"/>
        </w:rPr>
        <w:t>s</w:t>
      </w:r>
      <w:r w:rsidR="102D2DB8" w:rsidRPr="5B62D5B7">
        <w:rPr>
          <w:rFonts w:ascii="Helvetica" w:eastAsia="Helvetica" w:hAnsi="Helvetica" w:cs="Helvetica"/>
          <w:sz w:val="20"/>
          <w:szCs w:val="20"/>
        </w:rPr>
        <w:t xml:space="preserve"> will be setting the tone for their units. Before </w:t>
      </w:r>
      <w:r w:rsidR="006F2236" w:rsidRPr="5B62D5B7">
        <w:rPr>
          <w:rFonts w:ascii="Helvetica" w:eastAsia="Helvetica" w:hAnsi="Helvetica" w:cs="Helvetica"/>
          <w:sz w:val="20"/>
          <w:szCs w:val="20"/>
        </w:rPr>
        <w:t xml:space="preserve">beginning your returning planning, </w:t>
      </w:r>
      <w:r w:rsidR="102D2DB8" w:rsidRPr="5B62D5B7">
        <w:rPr>
          <w:rFonts w:ascii="Helvetica" w:eastAsia="Helvetica" w:hAnsi="Helvetica" w:cs="Helvetica"/>
          <w:sz w:val="20"/>
          <w:szCs w:val="20"/>
        </w:rPr>
        <w:t>please contact your senior leaders to understand expectations.</w:t>
      </w:r>
      <w:r w:rsidR="006F2236" w:rsidRPr="5B62D5B7">
        <w:rPr>
          <w:rFonts w:ascii="Helvetica" w:eastAsia="Helvetica" w:hAnsi="Helvetica" w:cs="Helvetica"/>
          <w:sz w:val="20"/>
          <w:szCs w:val="20"/>
        </w:rPr>
        <w:t xml:space="preserve"> </w:t>
      </w:r>
      <w:r w:rsidR="102D2DB8" w:rsidRPr="5B62D5B7">
        <w:rPr>
          <w:rFonts w:ascii="Helvetica" w:eastAsia="Helvetica" w:hAnsi="Helvetica" w:cs="Helvetica"/>
          <w:sz w:val="20"/>
          <w:szCs w:val="20"/>
        </w:rPr>
        <w:t>For further inf</w:t>
      </w:r>
      <w:r w:rsidR="2D91E3A9" w:rsidRPr="5B62D5B7">
        <w:rPr>
          <w:rFonts w:ascii="Helvetica" w:eastAsia="Helvetica" w:hAnsi="Helvetica" w:cs="Helvetica"/>
          <w:sz w:val="20"/>
          <w:szCs w:val="20"/>
        </w:rPr>
        <w:t xml:space="preserve">ormation, the Lynx Together website will continue to add to its Frequently Asked Questions. </w:t>
      </w:r>
    </w:p>
    <w:p w14:paraId="6B3010A8" w14:textId="4AC9E0FA" w:rsidR="00E127B6" w:rsidRDefault="00E127B6" w:rsidP="5B62D5B7">
      <w:pPr>
        <w:rPr>
          <w:rFonts w:ascii="Helvetica" w:eastAsia="Helvetica" w:hAnsi="Helvetica" w:cs="Helvetica"/>
          <w:sz w:val="20"/>
          <w:szCs w:val="20"/>
        </w:rPr>
      </w:pPr>
    </w:p>
    <w:p w14:paraId="7FC85F18" w14:textId="38F52FFF" w:rsidR="003F2860" w:rsidRDefault="00933B4F" w:rsidP="3E99AB0B">
      <w:r>
        <w:rPr>
          <w:rFonts w:cstheme="minorHAnsi"/>
          <w:b/>
          <w:noProof/>
          <w:color w:val="2B579A"/>
          <w:shd w:val="clear" w:color="auto" w:fill="E6E6E6"/>
        </w:rPr>
        <mc:AlternateContent>
          <mc:Choice Requires="wpg">
            <w:drawing>
              <wp:anchor distT="0" distB="0" distL="114300" distR="114300" simplePos="0" relativeHeight="251684862" behindDoc="0" locked="0" layoutInCell="1" allowOverlap="1" wp14:anchorId="75CB2114" wp14:editId="5C8EBD67">
                <wp:simplePos x="0" y="0"/>
                <wp:positionH relativeFrom="margin">
                  <wp:posOffset>620395</wp:posOffset>
                </wp:positionH>
                <wp:positionV relativeFrom="paragraph">
                  <wp:posOffset>120015</wp:posOffset>
                </wp:positionV>
                <wp:extent cx="5050155" cy="3332480"/>
                <wp:effectExtent l="12700" t="12700" r="29845" b="20320"/>
                <wp:wrapNone/>
                <wp:docPr id="17" name="Group 17"/>
                <wp:cNvGraphicFramePr/>
                <a:graphic xmlns:a="http://schemas.openxmlformats.org/drawingml/2006/main">
                  <a:graphicData uri="http://schemas.microsoft.com/office/word/2010/wordprocessingGroup">
                    <wpg:wgp>
                      <wpg:cNvGrpSpPr/>
                      <wpg:grpSpPr>
                        <a:xfrm>
                          <a:off x="0" y="0"/>
                          <a:ext cx="5050155" cy="3332480"/>
                          <a:chOff x="1900541" y="-697868"/>
                          <a:chExt cx="3810000" cy="3810000"/>
                        </a:xfrm>
                      </wpg:grpSpPr>
                      <wps:wsp>
                        <wps:cNvPr id="10" name="Oval 9"/>
                        <wps:cNvSpPr/>
                        <wps:spPr>
                          <a:xfrm>
                            <a:off x="1900541" y="-697868"/>
                            <a:ext cx="3810000" cy="3810000"/>
                          </a:xfrm>
                          <a:prstGeom prst="ellipse">
                            <a:avLst/>
                          </a:prstGeom>
                          <a:noFill/>
                          <a:ln w="38100">
                            <a:solidFill>
                              <a:schemeClr val="tx1">
                                <a:lumMod val="50000"/>
                                <a:lumOff val="50000"/>
                              </a:schemeClr>
                            </a:solidFill>
                            <a:prstDash val="dash"/>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0" name="TextBox 19">
                          <a:extLst>
                            <a:ext uri="{FF2B5EF4-FFF2-40B4-BE49-F238E27FC236}">
                              <a16:creationId xmlns:a16="http://schemas.microsoft.com/office/drawing/2014/main" id="{810AA913-ECCF-4C97-92F9-B69D173A5B90}"/>
                            </a:ext>
                          </a:extLst>
                        </wps:cNvPr>
                        <wps:cNvSpPr txBox="1"/>
                        <wps:spPr>
                          <a:xfrm>
                            <a:off x="2973501" y="1847003"/>
                            <a:ext cx="1740563" cy="1116402"/>
                          </a:xfrm>
                          <a:prstGeom prst="rect">
                            <a:avLst/>
                          </a:prstGeom>
                          <a:noFill/>
                        </wps:spPr>
                        <wps:txbx>
                          <w:txbxContent>
                            <w:p w14:paraId="43C90234" w14:textId="21930BB7" w:rsidR="006F2236" w:rsidRPr="005A0315" w:rsidRDefault="006F2236" w:rsidP="00AC4EEA">
                              <w:pPr>
                                <w:pStyle w:val="NormalWeb"/>
                                <w:spacing w:before="0" w:beforeAutospacing="0" w:after="200" w:afterAutospacing="0"/>
                                <w:jc w:val="center"/>
                                <w:rPr>
                                  <w:rFonts w:ascii="Helvetica" w:hAnsi="Helvetica"/>
                                  <w:b/>
                                  <w:bCs/>
                                  <w:color w:val="000000" w:themeColor="text1"/>
                                </w:rPr>
                              </w:pPr>
                              <w:r w:rsidRPr="005A0315">
                                <w:rPr>
                                  <w:rFonts w:ascii="Helvetica" w:hAnsi="Helvetica"/>
                                  <w:b/>
                                  <w:bCs/>
                                  <w:color w:val="000000" w:themeColor="text1"/>
                                </w:rPr>
                                <w:t>Lynx Together – Staff Return</w:t>
                              </w:r>
                            </w:p>
                            <w:p w14:paraId="738FC982" w14:textId="5BA609C9" w:rsidR="006F2236" w:rsidRPr="005A0315" w:rsidRDefault="00B95CC2" w:rsidP="00AC4EEA">
                              <w:pPr>
                                <w:pStyle w:val="NormalWeb"/>
                                <w:spacing w:before="0" w:beforeAutospacing="0" w:after="0" w:afterAutospacing="0"/>
                                <w:jc w:val="center"/>
                                <w:rPr>
                                  <w:rFonts w:ascii="Helvetica" w:hAnsi="Helvetica"/>
                                </w:rPr>
                              </w:pPr>
                              <w:r w:rsidRPr="005A0315">
                                <w:rPr>
                                  <w:rFonts w:ascii="Helvetica" w:hAnsi="Helvetica" w:cstheme="minorBidi"/>
                                  <w:color w:val="000000"/>
                                </w:rPr>
                                <w:t>Plan</w:t>
                              </w:r>
                              <w:r w:rsidR="002F6651" w:rsidRPr="005A0315">
                                <w:rPr>
                                  <w:rFonts w:ascii="Helvetica" w:hAnsi="Helvetica" w:cstheme="minorBidi"/>
                                  <w:color w:val="000000"/>
                                </w:rPr>
                                <w:t xml:space="preserve"> for</w:t>
                              </w:r>
                              <w:r w:rsidR="006F2236" w:rsidRPr="005A0315">
                                <w:rPr>
                                  <w:rFonts w:ascii="Helvetica" w:hAnsi="Helvetica" w:cstheme="minorBidi"/>
                                  <w:color w:val="000000"/>
                                </w:rPr>
                                <w:t xml:space="preserve"> bring</w:t>
                              </w:r>
                              <w:r w:rsidR="002F6651" w:rsidRPr="005A0315">
                                <w:rPr>
                                  <w:rFonts w:ascii="Helvetica" w:hAnsi="Helvetica" w:cstheme="minorBidi"/>
                                  <w:color w:val="000000"/>
                                </w:rPr>
                                <w:t>ing</w:t>
                              </w:r>
                              <w:r w:rsidR="006F2236" w:rsidRPr="005A0315">
                                <w:rPr>
                                  <w:rFonts w:ascii="Helvetica" w:hAnsi="Helvetica" w:cstheme="minorBidi"/>
                                  <w:color w:val="000000"/>
                                </w:rPr>
                                <w:t xml:space="preserve"> employees back into the </w:t>
                              </w:r>
                              <w:r w:rsidR="002F6651" w:rsidRPr="005A0315">
                                <w:rPr>
                                  <w:rFonts w:ascii="Helvetica" w:hAnsi="Helvetica" w:cstheme="minorBidi"/>
                                  <w:color w:val="000000"/>
                                </w:rPr>
                                <w:t>“</w:t>
                              </w:r>
                              <w:r w:rsidR="006F2236" w:rsidRPr="005A0315">
                                <w:rPr>
                                  <w:rFonts w:ascii="Helvetica" w:hAnsi="Helvetica" w:cstheme="minorBidi"/>
                                  <w:color w:val="000000"/>
                                </w:rPr>
                                <w:t>next normal</w:t>
                              </w:r>
                              <w:r w:rsidR="002F6651" w:rsidRPr="005A0315">
                                <w:rPr>
                                  <w:rFonts w:ascii="Helvetica" w:hAnsi="Helvetica" w:cstheme="minorBidi"/>
                                  <w:color w:val="000000"/>
                                </w:rPr>
                                <w:t>”</w:t>
                              </w:r>
                            </w:p>
                          </w:txbxContent>
                        </wps:txbx>
                        <wps:bodyPr wrap="square" lIns="0" tIns="0" rIns="0" bIns="0" rtlCol="0">
                          <a:noAutofit/>
                        </wps:bodyPr>
                      </wps:wsp>
                    </wpg:wgp>
                  </a:graphicData>
                </a:graphic>
                <wp14:sizeRelH relativeFrom="margin">
                  <wp14:pctWidth>0</wp14:pctWidth>
                </wp14:sizeRelH>
                <wp14:sizeRelV relativeFrom="margin">
                  <wp14:pctHeight>0</wp14:pctHeight>
                </wp14:sizeRelV>
              </wp:anchor>
            </w:drawing>
          </mc:Choice>
          <mc:Fallback xmlns:a16="http://schemas.microsoft.com/office/drawing/2014/main" xmlns:a14="http://schemas.microsoft.com/office/drawing/2010/main" xmlns:pic="http://schemas.openxmlformats.org/drawingml/2006/picture" xmlns:a="http://schemas.openxmlformats.org/drawingml/2006/main">
            <w:pict>
              <v:group id="Group 17" style="position:absolute;margin-left:48.85pt;margin-top:9.45pt;width:397.65pt;height:262.4pt;z-index:251684862;mso-position-horizontal-relative:margin;mso-width-relative:margin;mso-height-relative:margin" coordsize="38100,38100" coordorigin="19005,-6978" o:spid="_x0000_s1026" w14:anchorId="75CB21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">
                <v:oval id="Oval 9" style="position:absolute;left:19005;top:-6978;width:38100;height:38099;visibility:visible;mso-wrap-style:square;v-text-anchor:middle" o:spid="_x0000_s1027" filled="f" strokecolor="gray [1629]" strokeweight="3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">
                  <v:stroke joinstyle="miter" dashstyle="dash"/>
                </v:oval>
                <v:shapetype id="_x0000_t202" coordsize="21600,21600" o:spt="202" path="m,l,21600r21600,l21600,xe">
                  <v:stroke joinstyle="miter"/>
                  <v:path gradientshapeok="t" o:connecttype="rect"/>
                </v:shapetype>
                <v:shape id="TextBox 19" style="position:absolute;left:29735;top:18470;width:17405;height:11164;visibility:visible;mso-wrap-style:square;v-text-anchor:top" o:spid="_x0000_s1028"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">
                  <v:textbox inset="0,0,0,0">
                    <w:txbxContent>
                      <w:p w:rsidRPr="005A0315" w:rsidR="006F2236" w:rsidP="00AC4EEA" w:rsidRDefault="006F2236" w14:paraId="43C90234" w14:textId="21930BB7">
                        <w:pPr>
                          <w:pStyle w:val="NormalWeb"/>
                          <w:spacing w:before="0" w:beforeAutospacing="0" w:after="200" w:afterAutospacing="0"/>
                          <w:jc w:val="center"/>
                          <w:rPr>
                            <w:rFonts w:ascii="Helvetica" w:hAnsi="Helvetica"/>
                            <w:b/>
                            <w:bCs/>
                            <w:color w:val="000000" w:themeColor="text1"/>
                          </w:rPr>
                        </w:pPr>
                        <w:r w:rsidRPr="005A0315">
                          <w:rPr>
                            <w:rFonts w:ascii="Helvetica" w:hAnsi="Helvetica"/>
                            <w:b/>
                            <w:bCs/>
                            <w:color w:val="000000" w:themeColor="text1"/>
                          </w:rPr>
                          <w:t>Lynx Together – Staff Return</w:t>
                        </w:r>
                      </w:p>
                      <w:p w:rsidRPr="005A0315" w:rsidR="006F2236" w:rsidP="00AC4EEA" w:rsidRDefault="00B95CC2" w14:paraId="738FC982" w14:textId="5BA609C9">
                        <w:pPr>
                          <w:pStyle w:val="NormalWeb"/>
                          <w:spacing w:before="0" w:beforeAutospacing="0" w:after="0" w:afterAutospacing="0"/>
                          <w:jc w:val="center"/>
                          <w:rPr>
                            <w:rFonts w:ascii="Helvetica" w:hAnsi="Helvetica"/>
                          </w:rPr>
                        </w:pPr>
                        <w:r w:rsidRPr="005A0315">
                          <w:rPr>
                            <w:rFonts w:ascii="Helvetica" w:hAnsi="Helvetica" w:cstheme="minorBidi"/>
                            <w:color w:val="000000"/>
                          </w:rPr>
                          <w:t>Plan</w:t>
                        </w:r>
                        <w:r w:rsidRPr="005A0315" w:rsidR="002F6651">
                          <w:rPr>
                            <w:rFonts w:ascii="Helvetica" w:hAnsi="Helvetica" w:cstheme="minorBidi"/>
                            <w:color w:val="000000"/>
                          </w:rPr>
                          <w:t xml:space="preserve"> for</w:t>
                        </w:r>
                        <w:r w:rsidRPr="005A0315" w:rsidR="006F2236">
                          <w:rPr>
                            <w:rFonts w:ascii="Helvetica" w:hAnsi="Helvetica" w:cstheme="minorBidi"/>
                            <w:color w:val="000000"/>
                          </w:rPr>
                          <w:t xml:space="preserve"> bring</w:t>
                        </w:r>
                        <w:r w:rsidRPr="005A0315" w:rsidR="002F6651">
                          <w:rPr>
                            <w:rFonts w:ascii="Helvetica" w:hAnsi="Helvetica" w:cstheme="minorBidi"/>
                            <w:color w:val="000000"/>
                          </w:rPr>
                          <w:t>ing</w:t>
                        </w:r>
                        <w:r w:rsidRPr="005A0315" w:rsidR="006F2236">
                          <w:rPr>
                            <w:rFonts w:ascii="Helvetica" w:hAnsi="Helvetica" w:cstheme="minorBidi"/>
                            <w:color w:val="000000"/>
                          </w:rPr>
                          <w:t xml:space="preserve"> employees back into the </w:t>
                        </w:r>
                        <w:r w:rsidRPr="005A0315" w:rsidR="002F6651">
                          <w:rPr>
                            <w:rFonts w:ascii="Helvetica" w:hAnsi="Helvetica" w:cstheme="minorBidi"/>
                            <w:color w:val="000000"/>
                          </w:rPr>
                          <w:t>“</w:t>
                        </w:r>
                        <w:r w:rsidRPr="005A0315" w:rsidR="006F2236">
                          <w:rPr>
                            <w:rFonts w:ascii="Helvetica" w:hAnsi="Helvetica" w:cstheme="minorBidi"/>
                            <w:color w:val="000000"/>
                          </w:rPr>
                          <w:t>next normal</w:t>
                        </w:r>
                        <w:r w:rsidRPr="005A0315" w:rsidR="002F6651">
                          <w:rPr>
                            <w:rFonts w:ascii="Helvetica" w:hAnsi="Helvetica" w:cstheme="minorBidi"/>
                            <w:color w:val="000000"/>
                          </w:rPr>
                          <w:t>”</w:t>
                        </w:r>
                      </w:p>
                    </w:txbxContent>
                  </v:textbox>
                </v:shape>
                <w10:wrap anchorx="margin"/>
              </v:group>
            </w:pict>
          </mc:Fallback>
        </mc:AlternateContent>
      </w:r>
    </w:p>
    <w:p w14:paraId="4FE8A2A0" w14:textId="6933336B" w:rsidR="00DD04FD" w:rsidRDefault="00DD04FD" w:rsidP="00BD6AE0">
      <w:pPr>
        <w:rPr>
          <w:rFonts w:cstheme="minorHAnsi"/>
          <w:b/>
        </w:rPr>
      </w:pPr>
    </w:p>
    <w:p w14:paraId="3B2388B1" w14:textId="14270BB2" w:rsidR="007D426F" w:rsidRDefault="00933B4F" w:rsidP="00BD6AE0">
      <w:pPr>
        <w:rPr>
          <w:rFonts w:cstheme="minorHAnsi"/>
          <w:b/>
        </w:rPr>
      </w:pPr>
      <w:r>
        <w:rPr>
          <w:noProof/>
          <w:color w:val="2B579A"/>
          <w:shd w:val="clear" w:color="auto" w:fill="E6E6E6"/>
        </w:rPr>
        <w:drawing>
          <wp:anchor distT="0" distB="0" distL="114300" distR="114300" simplePos="0" relativeHeight="251683837" behindDoc="0" locked="0" layoutInCell="1" allowOverlap="1" wp14:anchorId="03319357" wp14:editId="3BCBD020">
            <wp:simplePos x="0" y="0"/>
            <wp:positionH relativeFrom="margin">
              <wp:posOffset>2418715</wp:posOffset>
            </wp:positionH>
            <wp:positionV relativeFrom="paragraph">
              <wp:posOffset>173355</wp:posOffset>
            </wp:positionV>
            <wp:extent cx="1498600" cy="1624330"/>
            <wp:effectExtent l="0" t="0" r="0" b="1270"/>
            <wp:wrapThrough wrapText="bothSides">
              <wp:wrapPolygon edited="0">
                <wp:start x="10068" y="0"/>
                <wp:lineTo x="7322" y="1182"/>
                <wp:lineTo x="4576" y="2702"/>
                <wp:lineTo x="1098" y="5404"/>
                <wp:lineTo x="366" y="6418"/>
                <wp:lineTo x="0" y="8275"/>
                <wp:lineTo x="0" y="13679"/>
                <wp:lineTo x="2929" y="16213"/>
                <wp:lineTo x="5308" y="18915"/>
                <wp:lineTo x="9519" y="21448"/>
                <wp:lineTo x="9702" y="21448"/>
                <wp:lineTo x="11532" y="21448"/>
                <wp:lineTo x="11898" y="21448"/>
                <wp:lineTo x="15925" y="18915"/>
                <wp:lineTo x="18488" y="16213"/>
                <wp:lineTo x="21417" y="13679"/>
                <wp:lineTo x="21417" y="8275"/>
                <wp:lineTo x="21051" y="6586"/>
                <wp:lineTo x="20136" y="5404"/>
                <wp:lineTo x="16841" y="2702"/>
                <wp:lineTo x="15010" y="1689"/>
                <wp:lineTo x="11166" y="0"/>
                <wp:lineTo x="10068" y="0"/>
              </wp:wrapPolygon>
            </wp:wrapThrough>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98600" cy="1624330"/>
                    </a:xfrm>
                    <a:prstGeom prst="rect">
                      <a:avLst/>
                    </a:prstGeom>
                    <a:noFill/>
                  </pic:spPr>
                </pic:pic>
              </a:graphicData>
            </a:graphic>
            <wp14:sizeRelH relativeFrom="margin">
              <wp14:pctWidth>0</wp14:pctWidth>
            </wp14:sizeRelH>
            <wp14:sizeRelV relativeFrom="margin">
              <wp14:pctHeight>0</wp14:pctHeight>
            </wp14:sizeRelV>
          </wp:anchor>
        </w:drawing>
      </w:r>
      <w:r w:rsidR="002B60FA">
        <w:rPr>
          <w:rFonts w:cstheme="minorHAnsi"/>
          <w:b/>
          <w:noProof/>
          <w:color w:val="2B579A"/>
          <w:shd w:val="clear" w:color="auto" w:fill="E6E6E6"/>
        </w:rPr>
        <mc:AlternateContent>
          <mc:Choice Requires="wps">
            <w:drawing>
              <wp:anchor distT="0" distB="0" distL="114300" distR="114300" simplePos="0" relativeHeight="251696128" behindDoc="0" locked="0" layoutInCell="1" allowOverlap="1" wp14:anchorId="597BAF5D" wp14:editId="75D4450D">
                <wp:simplePos x="0" y="0"/>
                <wp:positionH relativeFrom="column">
                  <wp:posOffset>-134477</wp:posOffset>
                </wp:positionH>
                <wp:positionV relativeFrom="paragraph">
                  <wp:posOffset>90170</wp:posOffset>
                </wp:positionV>
                <wp:extent cx="1990725" cy="1314450"/>
                <wp:effectExtent l="0" t="12700" r="28575" b="31750"/>
                <wp:wrapNone/>
                <wp:docPr id="1" name="Right Arrow 1"/>
                <wp:cNvGraphicFramePr/>
                <a:graphic xmlns:a="http://schemas.openxmlformats.org/drawingml/2006/main">
                  <a:graphicData uri="http://schemas.microsoft.com/office/word/2010/wordprocessingShape">
                    <wps:wsp>
                      <wps:cNvSpPr/>
                      <wps:spPr>
                        <a:xfrm>
                          <a:off x="0" y="0"/>
                          <a:ext cx="1990725" cy="1314450"/>
                        </a:xfrm>
                        <a:prstGeom prst="rightArrow">
                          <a:avLst/>
                        </a:prstGeom>
                        <a:solidFill>
                          <a:srgbClr val="D5B973"/>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a16="http://schemas.microsoft.com/office/drawing/2014/main" xmlns:a14="http://schemas.microsoft.com/office/drawing/2010/main" xmlns:pic="http://schemas.openxmlformats.org/drawingml/2006/picture" xmlns:a="http://schemas.openxmlformats.org/drawingml/2006/main">
            <w:pict>
              <v:shapetype id="_x0000_t13" coordsize="21600,21600" o:spt="13" adj="16200,5400" path="m@0,l@0@1,0@1,0@2@0@2@0,21600,21600,10800xe" w14:anchorId="20D86D37">
                <v:stroke joinstyle="miter"/>
                <v:formulas>
                  <v:f eqn="val #0"/>
                  <v:f eqn="val #1"/>
                  <v:f eqn="sum height 0 #1"/>
                  <v:f eqn="sum 10800 0 #1"/>
                  <v:f eqn="sum width 0 #0"/>
                  <v:f eqn="prod @4 @3 10800"/>
                  <v:f eqn="sum width 0 @5"/>
                </v:formulas>
                <v:path textboxrect="0,@1,@6,@2" o:connecttype="custom" o:connectlocs="@0,0;0,10800;@0,21600;21600,10800" o:connectangles="270,180,90,0"/>
                <v:handles>
                  <v:h position="#0,#1" xrange="0,21600" yrange="0,10800"/>
                </v:handles>
              </v:shapetype>
              <v:shape id="Right Arrow 1" style="position:absolute;margin-left:-10.6pt;margin-top:7.1pt;width:156.75pt;height:103.5pt;z-index:251696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spid="_x0000_s1026" fillcolor="#d5b973" strokecolor="black [3213]" strokeweight="1pt" type="#_x0000_t13" adj="144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"/>
            </w:pict>
          </mc:Fallback>
        </mc:AlternateContent>
      </w:r>
      <w:r w:rsidR="005A1350">
        <w:rPr>
          <w:rFonts w:cstheme="minorHAnsi"/>
          <w:b/>
          <w:noProof/>
          <w:color w:val="2B579A"/>
          <w:shd w:val="clear" w:color="auto" w:fill="E6E6E6"/>
        </w:rPr>
        <mc:AlternateContent>
          <mc:Choice Requires="wps">
            <w:drawing>
              <wp:anchor distT="0" distB="0" distL="114300" distR="114300" simplePos="0" relativeHeight="251685887" behindDoc="0" locked="0" layoutInCell="1" allowOverlap="1" wp14:anchorId="6541C8F2" wp14:editId="180E46A8">
                <wp:simplePos x="0" y="0"/>
                <wp:positionH relativeFrom="margin">
                  <wp:posOffset>4520556</wp:posOffset>
                </wp:positionH>
                <wp:positionV relativeFrom="paragraph">
                  <wp:posOffset>76035</wp:posOffset>
                </wp:positionV>
                <wp:extent cx="1990725" cy="1314450"/>
                <wp:effectExtent l="12700" t="12700" r="15875" b="31750"/>
                <wp:wrapNone/>
                <wp:docPr id="7" name="Right Arrow 7"/>
                <wp:cNvGraphicFramePr/>
                <a:graphic xmlns:a="http://schemas.openxmlformats.org/drawingml/2006/main">
                  <a:graphicData uri="http://schemas.microsoft.com/office/word/2010/wordprocessingShape">
                    <wps:wsp>
                      <wps:cNvSpPr/>
                      <wps:spPr>
                        <a:xfrm flipH="1">
                          <a:off x="0" y="0"/>
                          <a:ext cx="1990725" cy="1314450"/>
                        </a:xfrm>
                        <a:prstGeom prst="rightArrow">
                          <a:avLst/>
                        </a:prstGeom>
                        <a:solidFill>
                          <a:srgbClr val="D5B973"/>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6="http://schemas.microsoft.com/office/drawing/2014/main" xmlns:a14="http://schemas.microsoft.com/office/drawing/2010/main" xmlns:pic="http://schemas.openxmlformats.org/drawingml/2006/picture" xmlns:a="http://schemas.openxmlformats.org/drawingml/2006/main">
            <w:pict>
              <v:shape id="Right Arrow 7" style="position:absolute;margin-left:355.95pt;margin-top:6pt;width:156.75pt;height:103.5pt;flip:x;z-index:25168588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spid="_x0000_s1026" fillcolor="#d5b973" strokecolor="black [3213]" strokeweight="1pt" type="#_x0000_t13" adj="144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" w14:anchorId="18F36E93">
                <w10:wrap anchorx="margin"/>
              </v:shape>
            </w:pict>
          </mc:Fallback>
        </mc:AlternateContent>
      </w:r>
    </w:p>
    <w:p w14:paraId="77ACF63E" w14:textId="70640286" w:rsidR="007D426F" w:rsidRDefault="007D426F" w:rsidP="00BD6AE0">
      <w:pPr>
        <w:rPr>
          <w:rFonts w:cstheme="minorHAnsi"/>
          <w:b/>
        </w:rPr>
      </w:pPr>
    </w:p>
    <w:p w14:paraId="02D3CB20" w14:textId="47C1C272" w:rsidR="007D426F" w:rsidRDefault="005A0315" w:rsidP="00BD6AE0">
      <w:pPr>
        <w:rPr>
          <w:rFonts w:cstheme="minorHAnsi"/>
          <w:b/>
        </w:rPr>
      </w:pPr>
      <w:r w:rsidRPr="002B0569">
        <w:rPr>
          <w:rFonts w:cstheme="minorHAnsi"/>
          <w:b/>
          <w:noProof/>
          <w:color w:val="2B579A"/>
          <w:shd w:val="clear" w:color="auto" w:fill="E6E6E6"/>
        </w:rPr>
        <mc:AlternateContent>
          <mc:Choice Requires="wps">
            <w:drawing>
              <wp:anchor distT="45720" distB="45720" distL="114300" distR="114300" simplePos="0" relativeHeight="251697152" behindDoc="0" locked="0" layoutInCell="1" allowOverlap="1" wp14:anchorId="49D2FD8F" wp14:editId="5D2F65D6">
                <wp:simplePos x="0" y="0"/>
                <wp:positionH relativeFrom="margin">
                  <wp:posOffset>-29845</wp:posOffset>
                </wp:positionH>
                <wp:positionV relativeFrom="paragraph">
                  <wp:posOffset>52597</wp:posOffset>
                </wp:positionV>
                <wp:extent cx="1830705" cy="695325"/>
                <wp:effectExtent l="0" t="0" r="0" b="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0705" cy="695325"/>
                        </a:xfrm>
                        <a:prstGeom prst="rect">
                          <a:avLst/>
                        </a:prstGeom>
                        <a:noFill/>
                        <a:ln w="9525">
                          <a:noFill/>
                          <a:miter lim="800000"/>
                          <a:headEnd/>
                          <a:tailEnd/>
                        </a:ln>
                      </wps:spPr>
                      <wps:txbx>
                        <w:txbxContent>
                          <w:p w14:paraId="3C539C7B" w14:textId="77777777" w:rsidR="00805EF2" w:rsidRPr="005A0315" w:rsidRDefault="006F2236" w:rsidP="000A73AA">
                            <w:pPr>
                              <w:rPr>
                                <w:rFonts w:ascii="Helvetica" w:hAnsi="Helvetica"/>
                                <w:b/>
                                <w:bCs/>
                                <w:sz w:val="24"/>
                                <w:szCs w:val="24"/>
                              </w:rPr>
                            </w:pPr>
                            <w:r w:rsidRPr="005A0315">
                              <w:rPr>
                                <w:rFonts w:ascii="Helvetica" w:hAnsi="Helvetica"/>
                                <w:b/>
                                <w:bCs/>
                                <w:sz w:val="24"/>
                                <w:szCs w:val="24"/>
                              </w:rPr>
                              <w:t xml:space="preserve">  </w:t>
                            </w:r>
                          </w:p>
                          <w:p w14:paraId="5F3D9F21" w14:textId="216860BB" w:rsidR="006F2236" w:rsidRPr="005A0315" w:rsidRDefault="006F2236" w:rsidP="000A73AA">
                            <w:pPr>
                              <w:rPr>
                                <w:rFonts w:ascii="Helvetica" w:hAnsi="Helvetica"/>
                                <w:b/>
                                <w:bCs/>
                                <w:sz w:val="24"/>
                                <w:szCs w:val="24"/>
                              </w:rPr>
                            </w:pPr>
                            <w:r w:rsidRPr="005A0315">
                              <w:rPr>
                                <w:rFonts w:ascii="Helvetica" w:eastAsia="Helvetica" w:hAnsi="Helvetica" w:cs="Helvetica"/>
                                <w:b/>
                                <w:bCs/>
                                <w:sz w:val="24"/>
                                <w:szCs w:val="24"/>
                              </w:rPr>
                              <w:t>Mission First</w:t>
                            </w:r>
                          </w:p>
                          <w:p w14:paraId="01FED7DE" w14:textId="4DDDC3E6" w:rsidR="006F2236" w:rsidRPr="005A0315" w:rsidRDefault="006F2236" w:rsidP="000D4FA6">
                            <w:pPr>
                              <w:jc w:val="center"/>
                              <w:rPr>
                                <w:rFonts w:ascii="HELVETICA NEUE CONDENSED" w:hAnsi="HELVETICA NEUE CONDENSED"/>
                                <w:b/>
                                <w:bCs/>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16="http://schemas.microsoft.com/office/drawing/2014/main" xmlns:a14="http://schemas.microsoft.com/office/drawing/2010/main" xmlns:pic="http://schemas.openxmlformats.org/drawingml/2006/picture" xmlns:a="http://schemas.openxmlformats.org/drawingml/2006/main">
            <w:pict>
              <v:shape id="Text Box 5" style="position:absolute;margin-left:-2.35pt;margin-top:4.15pt;width:144.15pt;height:54.75pt;z-index:2516971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spid="_x0000_s1029"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" w14:anchorId="49D2FD8F">
                <v:textbox>
                  <w:txbxContent>
                    <w:p w:rsidRPr="005A0315" w:rsidR="00805EF2" w:rsidP="000A73AA" w:rsidRDefault="006F2236" w14:paraId="3C539C7B" w14:textId="77777777">
                      <w:pPr>
                        <w:rPr>
                          <w:rFonts w:ascii="Helvetica" w:hAnsi="Helvetica"/>
                          <w:b/>
                          <w:bCs/>
                          <w:sz w:val="24"/>
                          <w:szCs w:val="24"/>
                        </w:rPr>
                      </w:pPr>
                      <w:r w:rsidRPr="005A0315">
                        <w:rPr>
                          <w:rFonts w:ascii="Helvetica" w:hAnsi="Helvetica"/>
                          <w:b/>
                          <w:bCs/>
                          <w:sz w:val="24"/>
                          <w:szCs w:val="24"/>
                        </w:rPr>
                        <w:t xml:space="preserve">  </w:t>
                      </w:r>
                    </w:p>
                    <w:p w:rsidRPr="005A0315" w:rsidR="006F2236" w:rsidP="000A73AA" w:rsidRDefault="006F2236" w14:paraId="5F3D9F21" w14:textId="216860BB">
                      <w:pPr>
                        <w:rPr>
                          <w:rFonts w:ascii="Helvetica" w:hAnsi="Helvetica"/>
                          <w:b/>
                          <w:bCs/>
                          <w:sz w:val="24"/>
                          <w:szCs w:val="24"/>
                        </w:rPr>
                      </w:pPr>
                      <w:r w:rsidRPr="005A0315">
                        <w:rPr>
                          <w:rFonts w:ascii="Helvetica" w:hAnsi="Helvetica" w:eastAsia="Helvetica" w:cs="Helvetica"/>
                          <w:b/>
                          <w:bCs/>
                          <w:sz w:val="24"/>
                          <w:szCs w:val="24"/>
                        </w:rPr>
                        <w:t>Mission First</w:t>
                      </w:r>
                    </w:p>
                    <w:p w:rsidRPr="005A0315" w:rsidR="006F2236" w:rsidP="000D4FA6" w:rsidRDefault="006F2236" w14:paraId="01FED7DE" w14:textId="4DDDC3E6">
                      <w:pPr>
                        <w:jc w:val="center"/>
                        <w:rPr>
                          <w:rFonts w:ascii="HELVETICA NEUE CONDENSED" w:hAnsi="HELVETICA NEUE CONDENSED"/>
                          <w:b/>
                          <w:bCs/>
                          <w:sz w:val="24"/>
                          <w:szCs w:val="24"/>
                        </w:rPr>
                      </w:pPr>
                    </w:p>
                  </w:txbxContent>
                </v:textbox>
                <w10:wrap type="square" anchorx="margin"/>
              </v:shape>
            </w:pict>
          </mc:Fallback>
        </mc:AlternateContent>
      </w:r>
      <w:r w:rsidR="005A1350" w:rsidRPr="002B0569">
        <w:rPr>
          <w:rFonts w:cstheme="minorHAnsi"/>
          <w:b/>
          <w:noProof/>
          <w:color w:val="2B579A"/>
          <w:shd w:val="clear" w:color="auto" w:fill="E6E6E6"/>
        </w:rPr>
        <mc:AlternateContent>
          <mc:Choice Requires="wps">
            <w:drawing>
              <wp:anchor distT="45720" distB="45720" distL="114300" distR="114300" simplePos="0" relativeHeight="251691008" behindDoc="0" locked="0" layoutInCell="1" allowOverlap="1" wp14:anchorId="66999860" wp14:editId="2C923C1D">
                <wp:simplePos x="0" y="0"/>
                <wp:positionH relativeFrom="margin">
                  <wp:posOffset>4729372</wp:posOffset>
                </wp:positionH>
                <wp:positionV relativeFrom="paragraph">
                  <wp:posOffset>103505</wp:posOffset>
                </wp:positionV>
                <wp:extent cx="1899285" cy="951865"/>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9285" cy="951865"/>
                        </a:xfrm>
                        <a:prstGeom prst="rect">
                          <a:avLst/>
                        </a:prstGeom>
                        <a:noFill/>
                        <a:ln w="9525">
                          <a:noFill/>
                          <a:miter lim="800000"/>
                          <a:headEnd/>
                          <a:tailEnd/>
                        </a:ln>
                      </wps:spPr>
                      <wps:txbx>
                        <w:txbxContent>
                          <w:p w14:paraId="1FC1DC26" w14:textId="2E64AAFD" w:rsidR="006F2236" w:rsidRPr="005A0315" w:rsidRDefault="0053205D" w:rsidP="002B60FA">
                            <w:pPr>
                              <w:rPr>
                                <w:rFonts w:ascii="Helvetica" w:eastAsia="Helvetica" w:hAnsi="Helvetica" w:cs="Helvetica"/>
                                <w:b/>
                                <w:bCs/>
                                <w:sz w:val="20"/>
                                <w:szCs w:val="20"/>
                              </w:rPr>
                            </w:pPr>
                            <w:r w:rsidRPr="005A0315">
                              <w:rPr>
                                <w:rFonts w:ascii="Helvetica" w:eastAsia="Helvetica" w:hAnsi="Helvetica" w:cs="Helvetica"/>
                                <w:b/>
                                <w:bCs/>
                                <w:sz w:val="20"/>
                                <w:szCs w:val="20"/>
                              </w:rPr>
                              <w:t>Support the Safety,</w:t>
                            </w:r>
                            <w:r w:rsidR="002B60FA" w:rsidRPr="005A0315">
                              <w:rPr>
                                <w:rFonts w:ascii="Helvetica" w:eastAsia="Helvetica" w:hAnsi="Helvetica" w:cs="Helvetica"/>
                                <w:b/>
                                <w:bCs/>
                                <w:sz w:val="20"/>
                                <w:szCs w:val="20"/>
                              </w:rPr>
                              <w:t xml:space="preserve"> </w:t>
                            </w:r>
                            <w:r w:rsidRPr="005A0315">
                              <w:rPr>
                                <w:rFonts w:ascii="Helvetica" w:eastAsia="Helvetica" w:hAnsi="Helvetica" w:cs="Helvetica"/>
                                <w:b/>
                                <w:bCs/>
                                <w:sz w:val="20"/>
                                <w:szCs w:val="20"/>
                              </w:rPr>
                              <w:t>Health, and Well-Being of our Campus Community</w:t>
                            </w:r>
                          </w:p>
                          <w:p w14:paraId="5AEBB66A" w14:textId="77777777" w:rsidR="006F2236" w:rsidRPr="005A0315" w:rsidRDefault="006F2236" w:rsidP="002B60FA">
                            <w:pPr>
                              <w:rPr>
                                <w:rFonts w:ascii="Helvetica" w:eastAsia="Helvetica" w:hAnsi="Helvetica" w:cs="Helvetica"/>
                                <w:b/>
                                <w:bCs/>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16="http://schemas.microsoft.com/office/drawing/2014/main" xmlns:a14="http://schemas.microsoft.com/office/drawing/2010/main" xmlns:pic="http://schemas.openxmlformats.org/drawingml/2006/picture" xmlns:a="http://schemas.openxmlformats.org/drawingml/2006/main">
            <w:pict>
              <v:shape id="Text Box 2" style="position:absolute;margin-left:372.4pt;margin-top:8.15pt;width:149.55pt;height:74.95pt;z-index:2516910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spid="_x0000_s1030"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" w14:anchorId="66999860">
                <v:textbox>
                  <w:txbxContent>
                    <w:p w:rsidRPr="005A0315" w:rsidR="006F2236" w:rsidP="002B60FA" w:rsidRDefault="0053205D" w14:paraId="1FC1DC26" w14:textId="2E64AAFD">
                      <w:pPr>
                        <w:rPr>
                          <w:rFonts w:ascii="Helvetica" w:hAnsi="Helvetica" w:eastAsia="Helvetica" w:cs="Helvetica"/>
                          <w:b/>
                          <w:bCs/>
                          <w:sz w:val="20"/>
                          <w:szCs w:val="20"/>
                        </w:rPr>
                      </w:pPr>
                      <w:r w:rsidRPr="005A0315">
                        <w:rPr>
                          <w:rFonts w:ascii="Helvetica" w:hAnsi="Helvetica" w:eastAsia="Helvetica" w:cs="Helvetica"/>
                          <w:b/>
                          <w:bCs/>
                          <w:sz w:val="20"/>
                          <w:szCs w:val="20"/>
                        </w:rPr>
                        <w:t>Support the Safety,</w:t>
                      </w:r>
                      <w:r w:rsidRPr="005A0315" w:rsidR="002B60FA">
                        <w:rPr>
                          <w:rFonts w:ascii="Helvetica" w:hAnsi="Helvetica" w:eastAsia="Helvetica" w:cs="Helvetica"/>
                          <w:b/>
                          <w:bCs/>
                          <w:sz w:val="20"/>
                          <w:szCs w:val="20"/>
                        </w:rPr>
                        <w:t xml:space="preserve"> </w:t>
                      </w:r>
                      <w:r w:rsidRPr="005A0315">
                        <w:rPr>
                          <w:rFonts w:ascii="Helvetica" w:hAnsi="Helvetica" w:eastAsia="Helvetica" w:cs="Helvetica"/>
                          <w:b/>
                          <w:bCs/>
                          <w:sz w:val="20"/>
                          <w:szCs w:val="20"/>
                        </w:rPr>
                        <w:t>Health, and Well-Being of our Campus Community</w:t>
                      </w:r>
                    </w:p>
                    <w:p w:rsidRPr="005A0315" w:rsidR="006F2236" w:rsidP="002B60FA" w:rsidRDefault="006F2236" w14:paraId="5AEBB66A" w14:textId="77777777">
                      <w:pPr>
                        <w:rPr>
                          <w:rFonts w:ascii="Helvetica" w:hAnsi="Helvetica" w:eastAsia="Helvetica" w:cs="Helvetica"/>
                          <w:b/>
                          <w:bCs/>
                          <w:sz w:val="20"/>
                          <w:szCs w:val="20"/>
                        </w:rPr>
                      </w:pPr>
                    </w:p>
                  </w:txbxContent>
                </v:textbox>
                <w10:wrap type="square" anchorx="margin"/>
              </v:shape>
            </w:pict>
          </mc:Fallback>
        </mc:AlternateContent>
      </w:r>
    </w:p>
    <w:p w14:paraId="39D2048B" w14:textId="0F61DB24" w:rsidR="007D426F" w:rsidRDefault="007D426F" w:rsidP="00BD6AE0">
      <w:pPr>
        <w:rPr>
          <w:rFonts w:cstheme="minorHAnsi"/>
          <w:b/>
        </w:rPr>
      </w:pPr>
    </w:p>
    <w:p w14:paraId="66DC0130" w14:textId="2DA4615B" w:rsidR="007D426F" w:rsidRDefault="1D3C1623" w:rsidP="28B80E52">
      <w:pPr>
        <w:rPr>
          <w:b/>
          <w:bCs/>
        </w:rPr>
      </w:pPr>
      <w:r w:rsidRPr="28B80E52">
        <w:rPr>
          <w:b/>
          <w:bCs/>
        </w:rPr>
        <w:t xml:space="preserve"> </w:t>
      </w:r>
    </w:p>
    <w:p w14:paraId="4BB53C6D" w14:textId="18C19AF5" w:rsidR="00DD04FD" w:rsidRDefault="00DD04FD" w:rsidP="00BD6AE0">
      <w:pPr>
        <w:rPr>
          <w:rFonts w:cstheme="minorHAnsi"/>
          <w:b/>
        </w:rPr>
      </w:pPr>
    </w:p>
    <w:p w14:paraId="4C9D259C" w14:textId="4A87E0FB" w:rsidR="00DD04FD" w:rsidRDefault="00DD04FD" w:rsidP="00BD6AE0">
      <w:pPr>
        <w:rPr>
          <w:rFonts w:cstheme="minorHAnsi"/>
          <w:b/>
        </w:rPr>
      </w:pPr>
    </w:p>
    <w:p w14:paraId="1DDDD1AC" w14:textId="39387441" w:rsidR="00DD04FD" w:rsidRDefault="00DD04FD" w:rsidP="00BD6AE0">
      <w:pPr>
        <w:rPr>
          <w:rFonts w:cstheme="minorHAnsi"/>
          <w:b/>
        </w:rPr>
      </w:pPr>
    </w:p>
    <w:p w14:paraId="57D08C69" w14:textId="360D57FC" w:rsidR="00DD04FD" w:rsidRDefault="00DD04FD" w:rsidP="00BD6AE0">
      <w:pPr>
        <w:rPr>
          <w:rFonts w:cstheme="minorHAnsi"/>
          <w:b/>
        </w:rPr>
      </w:pPr>
    </w:p>
    <w:p w14:paraId="143C3AA6" w14:textId="552645A8" w:rsidR="00DD04FD" w:rsidRDefault="00DD04FD" w:rsidP="00BD6AE0">
      <w:pPr>
        <w:rPr>
          <w:rFonts w:cstheme="minorHAnsi"/>
          <w:b/>
        </w:rPr>
      </w:pPr>
    </w:p>
    <w:p w14:paraId="2C6B3392" w14:textId="3EB7B453" w:rsidR="00DD04FD" w:rsidRDefault="00DD04FD" w:rsidP="00BD6AE0">
      <w:pPr>
        <w:rPr>
          <w:rFonts w:cstheme="minorHAnsi"/>
          <w:b/>
        </w:rPr>
      </w:pPr>
    </w:p>
    <w:p w14:paraId="2D9984AC" w14:textId="31E7D2BD" w:rsidR="00DD04FD" w:rsidRDefault="005A1350" w:rsidP="00BD6AE0">
      <w:pPr>
        <w:rPr>
          <w:rFonts w:cstheme="minorHAnsi"/>
          <w:b/>
        </w:rPr>
      </w:pPr>
      <w:r w:rsidRPr="007D426F">
        <w:rPr>
          <w:rFonts w:cstheme="minorHAnsi"/>
          <w:b/>
          <w:noProof/>
          <w:color w:val="2B579A"/>
          <w:shd w:val="clear" w:color="auto" w:fill="E6E6E6"/>
        </w:rPr>
        <mc:AlternateContent>
          <mc:Choice Requires="wps">
            <w:drawing>
              <wp:anchor distT="0" distB="0" distL="114300" distR="114300" simplePos="0" relativeHeight="251699200" behindDoc="0" locked="0" layoutInCell="1" allowOverlap="1" wp14:anchorId="72E858AA" wp14:editId="34AA6F6E">
                <wp:simplePos x="0" y="0"/>
                <wp:positionH relativeFrom="margin">
                  <wp:posOffset>-118253</wp:posOffset>
                </wp:positionH>
                <wp:positionV relativeFrom="paragraph">
                  <wp:posOffset>81280</wp:posOffset>
                </wp:positionV>
                <wp:extent cx="1990725" cy="1314450"/>
                <wp:effectExtent l="0" t="12700" r="28575" b="31750"/>
                <wp:wrapNone/>
                <wp:docPr id="3" name="Right Arrow 3"/>
                <wp:cNvGraphicFramePr/>
                <a:graphic xmlns:a="http://schemas.openxmlformats.org/drawingml/2006/main">
                  <a:graphicData uri="http://schemas.microsoft.com/office/word/2010/wordprocessingShape">
                    <wps:wsp>
                      <wps:cNvSpPr/>
                      <wps:spPr>
                        <a:xfrm>
                          <a:off x="0" y="0"/>
                          <a:ext cx="1990725" cy="1314450"/>
                        </a:xfrm>
                        <a:prstGeom prst="rightArrow">
                          <a:avLst/>
                        </a:prstGeom>
                        <a:solidFill>
                          <a:srgbClr val="D5B973"/>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a16="http://schemas.microsoft.com/office/drawing/2014/main" xmlns:a14="http://schemas.microsoft.com/office/drawing/2010/main" xmlns:pic="http://schemas.openxmlformats.org/drawingml/2006/picture" xmlns:a="http://schemas.openxmlformats.org/drawingml/2006/main">
            <w:pict>
              <v:shape id="Right Arrow 3" style="position:absolute;margin-left:-9.3pt;margin-top:6.4pt;width:156.75pt;height:103.5pt;z-index:25169920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spid="_x0000_s1026" fillcolor="#d5b973" strokecolor="black [3213]" strokeweight="1pt" type="#_x0000_t13" adj="144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" w14:anchorId="39F2E25D">
                <w10:wrap anchorx="margin"/>
              </v:shape>
            </w:pict>
          </mc:Fallback>
        </mc:AlternateContent>
      </w:r>
      <w:r w:rsidR="007323E8" w:rsidRPr="007323E8">
        <w:rPr>
          <w:rFonts w:cstheme="minorHAnsi"/>
          <w:b/>
          <w:noProof/>
          <w:color w:val="2B579A"/>
          <w:shd w:val="clear" w:color="auto" w:fill="E6E6E6"/>
        </w:rPr>
        <mc:AlternateContent>
          <mc:Choice Requires="wps">
            <w:drawing>
              <wp:anchor distT="0" distB="0" distL="114300" distR="114300" simplePos="0" relativeHeight="251702272" behindDoc="0" locked="0" layoutInCell="1" allowOverlap="1" wp14:anchorId="32A01A25" wp14:editId="6B13AB74">
                <wp:simplePos x="0" y="0"/>
                <wp:positionH relativeFrom="margin">
                  <wp:posOffset>4525288</wp:posOffset>
                </wp:positionH>
                <wp:positionV relativeFrom="paragraph">
                  <wp:posOffset>79314</wp:posOffset>
                </wp:positionV>
                <wp:extent cx="1990725" cy="1314450"/>
                <wp:effectExtent l="12700" t="12700" r="15875" b="31750"/>
                <wp:wrapNone/>
                <wp:docPr id="9" name="Right Arrow 9"/>
                <wp:cNvGraphicFramePr/>
                <a:graphic xmlns:a="http://schemas.openxmlformats.org/drawingml/2006/main">
                  <a:graphicData uri="http://schemas.microsoft.com/office/word/2010/wordprocessingShape">
                    <wps:wsp>
                      <wps:cNvSpPr/>
                      <wps:spPr>
                        <a:xfrm flipH="1">
                          <a:off x="0" y="0"/>
                          <a:ext cx="1990725" cy="1314450"/>
                        </a:xfrm>
                        <a:prstGeom prst="rightArrow">
                          <a:avLst/>
                        </a:prstGeom>
                        <a:solidFill>
                          <a:srgbClr val="D5B973"/>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6="http://schemas.microsoft.com/office/drawing/2014/main" xmlns:a14="http://schemas.microsoft.com/office/drawing/2010/main" xmlns:pic="http://schemas.openxmlformats.org/drawingml/2006/picture" xmlns:a="http://schemas.openxmlformats.org/drawingml/2006/main">
            <w:pict>
              <v:shape id="Right Arrow 9" style="position:absolute;margin-left:356.3pt;margin-top:6.25pt;width:156.75pt;height:103.5pt;flip:x;z-index:251702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spid="_x0000_s1026" fillcolor="#d5b973" strokecolor="black [3213]" strokeweight="1pt" type="#_x0000_t13" adj="144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" w14:anchorId="58C6B469">
                <w10:wrap anchorx="margin"/>
              </v:shape>
            </w:pict>
          </mc:Fallback>
        </mc:AlternateContent>
      </w:r>
    </w:p>
    <w:p w14:paraId="5495FD8C" w14:textId="2A359BC4" w:rsidR="00DD04FD" w:rsidRDefault="00DD04FD" w:rsidP="00BD6AE0">
      <w:pPr>
        <w:rPr>
          <w:rFonts w:cstheme="minorHAnsi"/>
          <w:b/>
        </w:rPr>
      </w:pPr>
    </w:p>
    <w:p w14:paraId="6522C5F0" w14:textId="68016BD6" w:rsidR="00DD04FD" w:rsidRDefault="002B60FA" w:rsidP="754B87C1">
      <w:pPr>
        <w:rPr>
          <w:b/>
          <w:bCs/>
        </w:rPr>
      </w:pPr>
      <w:r w:rsidRPr="007D426F">
        <w:rPr>
          <w:rFonts w:cstheme="minorHAnsi"/>
          <w:b/>
          <w:noProof/>
          <w:color w:val="2B579A"/>
          <w:shd w:val="clear" w:color="auto" w:fill="E6E6E6"/>
        </w:rPr>
        <mc:AlternateContent>
          <mc:Choice Requires="wps">
            <w:drawing>
              <wp:anchor distT="45720" distB="45720" distL="114300" distR="114300" simplePos="0" relativeHeight="251700224" behindDoc="0" locked="0" layoutInCell="1" allowOverlap="1" wp14:anchorId="14B25CB5" wp14:editId="5E8D789D">
                <wp:simplePos x="0" y="0"/>
                <wp:positionH relativeFrom="margin">
                  <wp:posOffset>-135255</wp:posOffset>
                </wp:positionH>
                <wp:positionV relativeFrom="paragraph">
                  <wp:posOffset>203092</wp:posOffset>
                </wp:positionV>
                <wp:extent cx="1811655" cy="695325"/>
                <wp:effectExtent l="0" t="0" r="0" b="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1655" cy="695325"/>
                        </a:xfrm>
                        <a:prstGeom prst="rect">
                          <a:avLst/>
                        </a:prstGeom>
                        <a:noFill/>
                        <a:ln w="9525">
                          <a:noFill/>
                          <a:miter lim="800000"/>
                          <a:headEnd/>
                          <a:tailEnd/>
                        </a:ln>
                      </wps:spPr>
                      <wps:txbx>
                        <w:txbxContent>
                          <w:p w14:paraId="4A59BBAC" w14:textId="77777777" w:rsidR="002B60FA" w:rsidRPr="009C2E05" w:rsidRDefault="006F2236" w:rsidP="00805EF2">
                            <w:pPr>
                              <w:rPr>
                                <w:rFonts w:ascii="Helvetica" w:eastAsia="Helvetica" w:hAnsi="Helvetica" w:cs="Helvetica"/>
                                <w:b/>
                                <w:bCs/>
                                <w:sz w:val="24"/>
                                <w:szCs w:val="24"/>
                              </w:rPr>
                            </w:pPr>
                            <w:r w:rsidRPr="009C2E05">
                              <w:rPr>
                                <w:rFonts w:ascii="Helvetica" w:eastAsia="Helvetica" w:hAnsi="Helvetica" w:cs="Helvetica"/>
                                <w:b/>
                                <w:bCs/>
                                <w:sz w:val="24"/>
                                <w:szCs w:val="24"/>
                              </w:rPr>
                              <w:t xml:space="preserve">Learning from </w:t>
                            </w:r>
                          </w:p>
                          <w:p w14:paraId="302C12AA" w14:textId="5D1D5BDB" w:rsidR="006F2236" w:rsidRPr="009C2E05" w:rsidRDefault="006F2236" w:rsidP="00805EF2">
                            <w:pPr>
                              <w:rPr>
                                <w:rFonts w:ascii="Helvetica" w:eastAsia="Helvetica" w:hAnsi="Helvetica" w:cs="Helvetica"/>
                                <w:b/>
                                <w:bCs/>
                                <w:sz w:val="24"/>
                                <w:szCs w:val="24"/>
                              </w:rPr>
                            </w:pPr>
                            <w:r w:rsidRPr="009C2E05">
                              <w:rPr>
                                <w:rFonts w:ascii="Helvetica" w:eastAsia="Helvetica" w:hAnsi="Helvetica" w:cs="Helvetica"/>
                                <w:b/>
                                <w:bCs/>
                                <w:sz w:val="24"/>
                                <w:szCs w:val="24"/>
                              </w:rPr>
                              <w:t>Positive Disruptions</w:t>
                            </w:r>
                          </w:p>
                          <w:p w14:paraId="25D4CEB0" w14:textId="099446EC" w:rsidR="006F2236" w:rsidRPr="005A0315" w:rsidRDefault="006F2236" w:rsidP="007D426F">
                            <w:pPr>
                              <w:rPr>
                                <w:rFonts w:ascii="Helvetica" w:hAnsi="Helvetica"/>
                                <w:b/>
                                <w:bCs/>
                                <w:sz w:val="20"/>
                                <w:szCs w:val="20"/>
                              </w:rPr>
                            </w:pPr>
                          </w:p>
                          <w:p w14:paraId="45E01203" w14:textId="28A3D4EB" w:rsidR="006F2236" w:rsidRPr="005A0315" w:rsidRDefault="006F2236" w:rsidP="007D426F">
                            <w:pPr>
                              <w:rPr>
                                <w:rFonts w:ascii="Helvetica" w:hAnsi="Helvetica"/>
                                <w:b/>
                                <w:bCs/>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4B25CB5" id="_x0000_t202" coordsize="21600,21600" o:spt="202" path="m,l,21600r21600,l21600,xe">
                <v:stroke joinstyle="miter"/>
                <v:path gradientshapeok="t" o:connecttype="rect"/>
              </v:shapetype>
              <v:shape id="Text Box 4" o:spid="_x0000_s1031" type="#_x0000_t202" style="position:absolute;margin-left:-10.65pt;margin-top:16pt;width:142.65pt;height:54.75pt;z-index:2517002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" filled="f" stroked="f">
                <v:textbox>
                  <w:txbxContent>
                    <w:p w14:paraId="4A59BBAC" w14:textId="77777777" w:rsidR="002B60FA" w:rsidRPr="009C2E05" w:rsidRDefault="006F2236" w:rsidP="00805EF2">
                      <w:pPr>
                        <w:rPr>
                          <w:rFonts w:ascii="Helvetica" w:eastAsia="Helvetica" w:hAnsi="Helvetica" w:cs="Helvetica"/>
                          <w:b/>
                          <w:bCs/>
                          <w:sz w:val="24"/>
                          <w:szCs w:val="24"/>
                        </w:rPr>
                      </w:pPr>
                      <w:r w:rsidRPr="009C2E05">
                        <w:rPr>
                          <w:rFonts w:ascii="Helvetica" w:eastAsia="Helvetica" w:hAnsi="Helvetica" w:cs="Helvetica"/>
                          <w:b/>
                          <w:bCs/>
                          <w:sz w:val="24"/>
                          <w:szCs w:val="24"/>
                        </w:rPr>
                        <w:t xml:space="preserve">Learning from </w:t>
                      </w:r>
                    </w:p>
                    <w:p w14:paraId="302C12AA" w14:textId="5D1D5BDB" w:rsidR="006F2236" w:rsidRPr="009C2E05" w:rsidRDefault="006F2236" w:rsidP="00805EF2">
                      <w:pPr>
                        <w:rPr>
                          <w:rFonts w:ascii="Helvetica" w:eastAsia="Helvetica" w:hAnsi="Helvetica" w:cs="Helvetica"/>
                          <w:b/>
                          <w:bCs/>
                          <w:sz w:val="24"/>
                          <w:szCs w:val="24"/>
                        </w:rPr>
                      </w:pPr>
                      <w:r w:rsidRPr="009C2E05">
                        <w:rPr>
                          <w:rFonts w:ascii="Helvetica" w:eastAsia="Helvetica" w:hAnsi="Helvetica" w:cs="Helvetica"/>
                          <w:b/>
                          <w:bCs/>
                          <w:sz w:val="24"/>
                          <w:szCs w:val="24"/>
                        </w:rPr>
                        <w:t>Positive Disruptions</w:t>
                      </w:r>
                    </w:p>
                    <w:p w14:paraId="25D4CEB0" w14:textId="099446EC" w:rsidR="006F2236" w:rsidRPr="005A0315" w:rsidRDefault="006F2236" w:rsidP="007D426F">
                      <w:pPr>
                        <w:rPr>
                          <w:rFonts w:ascii="Helvetica" w:hAnsi="Helvetica"/>
                          <w:b/>
                          <w:bCs/>
                          <w:sz w:val="20"/>
                          <w:szCs w:val="20"/>
                        </w:rPr>
                      </w:pPr>
                    </w:p>
                    <w:p w14:paraId="45E01203" w14:textId="28A3D4EB" w:rsidR="006F2236" w:rsidRPr="005A0315" w:rsidRDefault="006F2236" w:rsidP="007D426F">
                      <w:pPr>
                        <w:rPr>
                          <w:rFonts w:ascii="Helvetica" w:hAnsi="Helvetica"/>
                          <w:b/>
                          <w:bCs/>
                          <w:sz w:val="20"/>
                          <w:szCs w:val="20"/>
                        </w:rPr>
                      </w:pPr>
                    </w:p>
                  </w:txbxContent>
                </v:textbox>
                <w10:wrap type="square" anchorx="margin"/>
              </v:shape>
            </w:pict>
          </mc:Fallback>
        </mc:AlternateContent>
      </w:r>
    </w:p>
    <w:p w14:paraId="034CAEA4" w14:textId="1992F179" w:rsidR="754B87C1" w:rsidRDefault="005A0315" w:rsidP="754B87C1">
      <w:pPr>
        <w:rPr>
          <w:b/>
          <w:bCs/>
        </w:rPr>
      </w:pPr>
      <w:r w:rsidRPr="007323E8">
        <w:rPr>
          <w:rFonts w:cstheme="minorHAnsi"/>
          <w:b/>
          <w:noProof/>
          <w:color w:val="2B579A"/>
          <w:shd w:val="clear" w:color="auto" w:fill="E6E6E6"/>
        </w:rPr>
        <mc:AlternateContent>
          <mc:Choice Requires="wps">
            <w:drawing>
              <wp:anchor distT="45720" distB="45720" distL="114300" distR="114300" simplePos="0" relativeHeight="251703296" behindDoc="0" locked="0" layoutInCell="1" allowOverlap="1" wp14:anchorId="03E17FE3" wp14:editId="28D531BF">
                <wp:simplePos x="0" y="0"/>
                <wp:positionH relativeFrom="margin">
                  <wp:posOffset>4751705</wp:posOffset>
                </wp:positionH>
                <wp:positionV relativeFrom="paragraph">
                  <wp:posOffset>17145</wp:posOffset>
                </wp:positionV>
                <wp:extent cx="1831340" cy="742950"/>
                <wp:effectExtent l="0" t="0" r="0" b="0"/>
                <wp:wrapSquare wrapText="bothSides"/>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1340" cy="742950"/>
                        </a:xfrm>
                        <a:prstGeom prst="rect">
                          <a:avLst/>
                        </a:prstGeom>
                        <a:noFill/>
                        <a:ln w="9525">
                          <a:noFill/>
                          <a:miter lim="800000"/>
                          <a:headEnd/>
                          <a:tailEnd/>
                        </a:ln>
                      </wps:spPr>
                      <wps:txbx>
                        <w:txbxContent>
                          <w:p w14:paraId="178159E0" w14:textId="19ECA526" w:rsidR="006F2236" w:rsidRPr="005A0315" w:rsidRDefault="0053205D" w:rsidP="00B95CC2">
                            <w:pPr>
                              <w:rPr>
                                <w:rFonts w:ascii="Helvetica" w:eastAsia="Helvetica" w:hAnsi="Helvetica" w:cs="Helvetica"/>
                                <w:b/>
                                <w:bCs/>
                                <w:sz w:val="20"/>
                                <w:szCs w:val="20"/>
                              </w:rPr>
                            </w:pPr>
                            <w:r w:rsidRPr="005A0315">
                              <w:rPr>
                                <w:rFonts w:ascii="Helvetica" w:eastAsia="Helvetica" w:hAnsi="Helvetica" w:cs="Helvetica"/>
                                <w:b/>
                                <w:bCs/>
                                <w:sz w:val="20"/>
                                <w:szCs w:val="20"/>
                              </w:rPr>
                              <w:t>Commitment to Equity and Inclusivity at the Forefront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16="http://schemas.microsoft.com/office/drawing/2014/main" xmlns:a14="http://schemas.microsoft.com/office/drawing/2010/main" xmlns:pic="http://schemas.openxmlformats.org/drawingml/2006/picture" xmlns:a="http://schemas.openxmlformats.org/drawingml/2006/main">
            <w:pict>
              <v:shape id="Text Box 11" style="position:absolute;margin-left:374.15pt;margin-top:1.35pt;width:144.2pt;height:58.5pt;z-index:2517032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spid="_x0000_s1032"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" w14:anchorId="03E17FE3">
                <v:textbox>
                  <w:txbxContent>
                    <w:p w:rsidRPr="005A0315" w:rsidR="006F2236" w:rsidP="00B95CC2" w:rsidRDefault="0053205D" w14:paraId="178159E0" w14:textId="19ECA526">
                      <w:pPr>
                        <w:rPr>
                          <w:rFonts w:ascii="Helvetica" w:hAnsi="Helvetica" w:eastAsia="Helvetica" w:cs="Helvetica"/>
                          <w:b/>
                          <w:bCs/>
                          <w:sz w:val="20"/>
                          <w:szCs w:val="20"/>
                        </w:rPr>
                      </w:pPr>
                      <w:r w:rsidRPr="005A0315">
                        <w:rPr>
                          <w:rFonts w:ascii="Helvetica" w:hAnsi="Helvetica" w:eastAsia="Helvetica" w:cs="Helvetica"/>
                          <w:b/>
                          <w:bCs/>
                          <w:sz w:val="20"/>
                          <w:szCs w:val="20"/>
                        </w:rPr>
                        <w:t>Commitment to Equity and Inclusivity at the Forefront</w:t>
                      </w:r>
                    </w:p>
                  </w:txbxContent>
                </v:textbox>
                <w10:wrap type="square" anchorx="margin"/>
              </v:shape>
            </w:pict>
          </mc:Fallback>
        </mc:AlternateContent>
      </w:r>
    </w:p>
    <w:p w14:paraId="7A23CD53" w14:textId="32BA87F7" w:rsidR="754B87C1" w:rsidRDefault="754B87C1" w:rsidP="754B87C1">
      <w:pPr>
        <w:rPr>
          <w:b/>
          <w:bCs/>
        </w:rPr>
      </w:pPr>
    </w:p>
    <w:p w14:paraId="1D573909" w14:textId="6E29B0A8" w:rsidR="754B87C1" w:rsidRDefault="754B87C1" w:rsidP="754B87C1">
      <w:pPr>
        <w:rPr>
          <w:b/>
          <w:bCs/>
        </w:rPr>
      </w:pPr>
    </w:p>
    <w:p w14:paraId="4F32235B" w14:textId="3A18B5E7" w:rsidR="754B87C1" w:rsidRDefault="754B87C1" w:rsidP="754B87C1">
      <w:pPr>
        <w:rPr>
          <w:b/>
          <w:bCs/>
        </w:rPr>
      </w:pPr>
    </w:p>
    <w:p w14:paraId="30E4C1AB" w14:textId="2449B4D1" w:rsidR="754B87C1" w:rsidRDefault="754B87C1" w:rsidP="754B87C1">
      <w:pPr>
        <w:rPr>
          <w:b/>
          <w:bCs/>
        </w:rPr>
      </w:pPr>
    </w:p>
    <w:p w14:paraId="778F31E9" w14:textId="050F185D" w:rsidR="754B87C1" w:rsidRDefault="754B87C1" w:rsidP="754B87C1">
      <w:pPr>
        <w:rPr>
          <w:b/>
          <w:bCs/>
        </w:rPr>
      </w:pPr>
    </w:p>
    <w:p w14:paraId="1566ED3C" w14:textId="018CBCE4" w:rsidR="754B87C1" w:rsidRDefault="754B87C1" w:rsidP="754B87C1">
      <w:pPr>
        <w:rPr>
          <w:b/>
          <w:bCs/>
        </w:rPr>
      </w:pPr>
    </w:p>
    <w:p w14:paraId="55BEADF3" w14:textId="0795AD19" w:rsidR="754B87C1" w:rsidRDefault="754B87C1" w:rsidP="754B87C1">
      <w:pPr>
        <w:rPr>
          <w:b/>
          <w:bCs/>
        </w:rPr>
      </w:pPr>
    </w:p>
    <w:p w14:paraId="53CFD360" w14:textId="32C3C567" w:rsidR="754B87C1" w:rsidRDefault="754B87C1" w:rsidP="754B87C1">
      <w:pPr>
        <w:rPr>
          <w:b/>
          <w:bCs/>
        </w:rPr>
      </w:pPr>
    </w:p>
    <w:p w14:paraId="3720F850" w14:textId="75636254" w:rsidR="754B87C1" w:rsidRDefault="754B87C1" w:rsidP="754B87C1">
      <w:pPr>
        <w:rPr>
          <w:b/>
          <w:bCs/>
        </w:rPr>
      </w:pPr>
    </w:p>
    <w:p w14:paraId="7639D094" w14:textId="21ED34C3" w:rsidR="754B87C1" w:rsidRDefault="754B87C1" w:rsidP="754B87C1">
      <w:pPr>
        <w:rPr>
          <w:b/>
          <w:bCs/>
        </w:rPr>
      </w:pPr>
    </w:p>
    <w:p w14:paraId="240DE419" w14:textId="081A7F45" w:rsidR="003B7BEC" w:rsidRDefault="003B7BEC" w:rsidP="754B87C1">
      <w:pPr>
        <w:rPr>
          <w:b/>
          <w:bCs/>
        </w:rPr>
      </w:pPr>
    </w:p>
    <w:p w14:paraId="7B913E79" w14:textId="77777777" w:rsidR="009C2E05" w:rsidRDefault="009C2E05" w:rsidP="754B87C1">
      <w:pPr>
        <w:rPr>
          <w:b/>
          <w:bCs/>
        </w:rPr>
      </w:pPr>
    </w:p>
    <w:p w14:paraId="721097D7" w14:textId="77777777" w:rsidR="003B7BEC" w:rsidRDefault="003B7BEC" w:rsidP="754B87C1">
      <w:pPr>
        <w:rPr>
          <w:b/>
          <w:bCs/>
        </w:rPr>
      </w:pPr>
    </w:p>
    <w:p w14:paraId="438E23FD" w14:textId="1A53B1FC" w:rsidR="7929FE9D" w:rsidRDefault="7929FE9D" w:rsidP="7929FE9D">
      <w:pPr>
        <w:rPr>
          <w:rFonts w:ascii="Helvetica" w:eastAsia="Helvetica" w:hAnsi="Helvetica" w:cs="Helvetica"/>
        </w:rPr>
      </w:pPr>
    </w:p>
    <w:p w14:paraId="11F593F0" w14:textId="0960E3F5" w:rsidR="61895EED" w:rsidRDefault="678D2BC9" w:rsidP="5B62D5B7">
      <w:pPr>
        <w:rPr>
          <w:rFonts w:ascii="Helvetica" w:eastAsia="Helvetica" w:hAnsi="Helvetica" w:cs="Helvetica"/>
          <w:sz w:val="20"/>
          <w:szCs w:val="20"/>
          <w:u w:val="single"/>
        </w:rPr>
      </w:pPr>
      <w:r w:rsidRPr="5B62D5B7">
        <w:rPr>
          <w:rFonts w:ascii="Helvetica" w:eastAsia="Helvetica" w:hAnsi="Helvetica" w:cs="Helvetica"/>
          <w:sz w:val="20"/>
          <w:szCs w:val="20"/>
        </w:rPr>
        <w:lastRenderedPageBreak/>
        <w:t>Outline your Unit Mission</w:t>
      </w:r>
      <w:r w:rsidR="005A1350" w:rsidRPr="5B62D5B7">
        <w:rPr>
          <w:rFonts w:ascii="Helvetica" w:eastAsia="Helvetica" w:hAnsi="Helvetica" w:cs="Helvetica"/>
          <w:sz w:val="20"/>
          <w:szCs w:val="20"/>
        </w:rPr>
        <w:t xml:space="preserve"> </w:t>
      </w:r>
      <w:r w:rsidR="006F2236" w:rsidRPr="5B62D5B7">
        <w:rPr>
          <w:rFonts w:ascii="Helvetica" w:eastAsia="Helvetica" w:hAnsi="Helvetica" w:cs="Helvetica"/>
          <w:sz w:val="20"/>
          <w:szCs w:val="20"/>
        </w:rPr>
        <w:t xml:space="preserve">and </w:t>
      </w:r>
      <w:r w:rsidR="61D798C3" w:rsidRPr="5B62D5B7">
        <w:rPr>
          <w:rFonts w:ascii="Helvetica" w:eastAsia="Helvetica" w:hAnsi="Helvetica" w:cs="Helvetica"/>
          <w:sz w:val="20"/>
          <w:szCs w:val="20"/>
        </w:rPr>
        <w:t xml:space="preserve">any guidelines </w:t>
      </w:r>
      <w:r w:rsidR="006F2236" w:rsidRPr="5B62D5B7">
        <w:rPr>
          <w:rFonts w:ascii="Helvetica" w:eastAsia="Helvetica" w:hAnsi="Helvetica" w:cs="Helvetica"/>
          <w:sz w:val="20"/>
          <w:szCs w:val="20"/>
        </w:rPr>
        <w:t xml:space="preserve">or expectations </w:t>
      </w:r>
      <w:r w:rsidR="61D798C3" w:rsidRPr="5B62D5B7">
        <w:rPr>
          <w:rFonts w:ascii="Helvetica" w:eastAsia="Helvetica" w:hAnsi="Helvetica" w:cs="Helvetica"/>
          <w:sz w:val="20"/>
          <w:szCs w:val="20"/>
        </w:rPr>
        <w:t>from your Dean/Vice Chancellor</w:t>
      </w:r>
      <w:r w:rsidR="73E4C04B" w:rsidRPr="5B62D5B7">
        <w:rPr>
          <w:rFonts w:ascii="Helvetica" w:eastAsia="Helvetica" w:hAnsi="Helvetica" w:cs="Helvetica"/>
          <w:sz w:val="20"/>
          <w:szCs w:val="20"/>
        </w:rPr>
        <w:t>. Utilize the guiding principles of mission first, supporting the health/safety/wellness of the campus community, commitment to equity and learning from positive disruptions to frame</w:t>
      </w:r>
      <w:r w:rsidR="4F121FB8" w:rsidRPr="5B62D5B7">
        <w:rPr>
          <w:rFonts w:ascii="Helvetica" w:eastAsia="Helvetica" w:hAnsi="Helvetica" w:cs="Helvetica"/>
          <w:sz w:val="20"/>
          <w:szCs w:val="20"/>
        </w:rPr>
        <w:t xml:space="preserve"> unit return planning.</w:t>
      </w:r>
      <w:r w:rsidR="006F2236" w:rsidRPr="5B62D5B7">
        <w:rPr>
          <w:rFonts w:ascii="Helvetica" w:eastAsia="Helvetica" w:hAnsi="Helvetica" w:cs="Helvetica"/>
          <w:sz w:val="20"/>
          <w:szCs w:val="20"/>
        </w:rPr>
        <w:t xml:space="preserve"> </w:t>
      </w:r>
      <w:r w:rsidR="6277B248" w:rsidRPr="5B62D5B7">
        <w:rPr>
          <w:rFonts w:ascii="Helvetica" w:eastAsia="Helvetica" w:hAnsi="Helvetica" w:cs="Helvetica"/>
          <w:sz w:val="20"/>
          <w:szCs w:val="20"/>
        </w:rPr>
        <w:t xml:space="preserve">Your unit return plan must be </w:t>
      </w:r>
      <w:r w:rsidR="006F2236" w:rsidRPr="5B62D5B7">
        <w:rPr>
          <w:rFonts w:ascii="Helvetica" w:eastAsia="Helvetica" w:hAnsi="Helvetica" w:cs="Helvetica"/>
          <w:sz w:val="20"/>
          <w:szCs w:val="20"/>
        </w:rPr>
        <w:t xml:space="preserve">reviewed and </w:t>
      </w:r>
      <w:r w:rsidR="6277B248" w:rsidRPr="5B62D5B7">
        <w:rPr>
          <w:rFonts w:ascii="Helvetica" w:eastAsia="Helvetica" w:hAnsi="Helvetica" w:cs="Helvetica"/>
          <w:sz w:val="20"/>
          <w:szCs w:val="20"/>
        </w:rPr>
        <w:t xml:space="preserve">approved by your Dean/Vice Chancellor before becoming operational. </w:t>
      </w:r>
      <w:r w:rsidR="2E63669B" w:rsidRPr="5B62D5B7">
        <w:rPr>
          <w:rFonts w:ascii="Helvetica" w:eastAsia="Helvetica" w:hAnsi="Helvetica" w:cs="Helvetica"/>
          <w:sz w:val="20"/>
          <w:szCs w:val="20"/>
        </w:rPr>
        <w:t xml:space="preserve">Recognize this will be a year of learning and change, and plans may be adjusted for employees through </w:t>
      </w:r>
      <w:r w:rsidR="23A62C1E" w:rsidRPr="5B62D5B7">
        <w:rPr>
          <w:rFonts w:ascii="Helvetica" w:eastAsia="Helvetica" w:hAnsi="Helvetica" w:cs="Helvetica"/>
          <w:sz w:val="20"/>
          <w:szCs w:val="20"/>
        </w:rPr>
        <w:t>the year</w:t>
      </w:r>
      <w:r w:rsidR="2E63669B" w:rsidRPr="5B62D5B7">
        <w:rPr>
          <w:rFonts w:ascii="Helvetica" w:eastAsia="Helvetica" w:hAnsi="Helvetica" w:cs="Helvetica"/>
          <w:sz w:val="20"/>
          <w:szCs w:val="20"/>
        </w:rPr>
        <w:t xml:space="preserve"> as we learn what the campus needs are to support students and our mission. </w:t>
      </w:r>
      <w:r w:rsidR="4F121FB8" w:rsidRPr="5B62D5B7">
        <w:rPr>
          <w:rFonts w:ascii="Helvetica" w:eastAsia="Helvetica" w:hAnsi="Helvetica" w:cs="Helvetica"/>
          <w:sz w:val="20"/>
          <w:szCs w:val="20"/>
        </w:rPr>
        <w:t>Creating a success</w:t>
      </w:r>
      <w:r w:rsidR="2B6787E0" w:rsidRPr="5B62D5B7">
        <w:rPr>
          <w:rFonts w:ascii="Helvetica" w:eastAsia="Helvetica" w:hAnsi="Helvetica" w:cs="Helvetica"/>
          <w:sz w:val="20"/>
          <w:szCs w:val="20"/>
        </w:rPr>
        <w:t xml:space="preserve">ful plan should be an opportunity to check-in with employees and have an open dialogue. </w:t>
      </w:r>
      <w:r w:rsidR="5CB79242" w:rsidRPr="5B62D5B7">
        <w:rPr>
          <w:rFonts w:ascii="Helvetica" w:eastAsia="Helvetica" w:hAnsi="Helvetica" w:cs="Helvetica"/>
          <w:sz w:val="20"/>
          <w:szCs w:val="20"/>
        </w:rPr>
        <w:t>Consider a</w:t>
      </w:r>
      <w:r w:rsidR="2B6787E0" w:rsidRPr="5B62D5B7">
        <w:rPr>
          <w:rFonts w:ascii="Helvetica" w:eastAsia="Helvetica" w:hAnsi="Helvetica" w:cs="Helvetica"/>
          <w:sz w:val="20"/>
          <w:szCs w:val="20"/>
        </w:rPr>
        <w:t xml:space="preserve"> collaborative approa</w:t>
      </w:r>
      <w:r w:rsidR="69768E11" w:rsidRPr="5B62D5B7">
        <w:rPr>
          <w:rFonts w:ascii="Helvetica" w:eastAsia="Helvetica" w:hAnsi="Helvetica" w:cs="Helvetica"/>
          <w:sz w:val="20"/>
          <w:szCs w:val="20"/>
        </w:rPr>
        <w:t xml:space="preserve">ch </w:t>
      </w:r>
      <w:r w:rsidR="259E84DB" w:rsidRPr="5B62D5B7">
        <w:rPr>
          <w:rFonts w:ascii="Helvetica" w:eastAsia="Helvetica" w:hAnsi="Helvetica" w:cs="Helvetica"/>
          <w:sz w:val="20"/>
          <w:szCs w:val="20"/>
        </w:rPr>
        <w:t xml:space="preserve">that </w:t>
      </w:r>
      <w:r w:rsidR="226F661C" w:rsidRPr="5B62D5B7">
        <w:rPr>
          <w:rFonts w:ascii="Helvetica" w:eastAsia="Helvetica" w:hAnsi="Helvetica" w:cs="Helvetica"/>
          <w:sz w:val="20"/>
          <w:szCs w:val="20"/>
        </w:rPr>
        <w:t xml:space="preserve">creates an inclusive, </w:t>
      </w:r>
      <w:proofErr w:type="gramStart"/>
      <w:r w:rsidR="226F661C" w:rsidRPr="5B62D5B7">
        <w:rPr>
          <w:rFonts w:ascii="Helvetica" w:eastAsia="Helvetica" w:hAnsi="Helvetica" w:cs="Helvetica"/>
          <w:sz w:val="20"/>
          <w:szCs w:val="20"/>
        </w:rPr>
        <w:t>empowering</w:t>
      </w:r>
      <w:proofErr w:type="gramEnd"/>
      <w:r w:rsidR="226F661C" w:rsidRPr="5B62D5B7">
        <w:rPr>
          <w:rFonts w:ascii="Helvetica" w:eastAsia="Helvetica" w:hAnsi="Helvetica" w:cs="Helvetica"/>
          <w:sz w:val="20"/>
          <w:szCs w:val="20"/>
        </w:rPr>
        <w:t xml:space="preserve"> and trustworthy process. Engage team members in planning, solicit concerns, feedback, ideas, and solutions. </w:t>
      </w:r>
      <w:r w:rsidR="5984E44C" w:rsidRPr="5B62D5B7">
        <w:rPr>
          <w:rFonts w:ascii="Helvetica" w:eastAsia="Helvetica" w:hAnsi="Helvetica" w:cs="Helvetica"/>
          <w:sz w:val="20"/>
          <w:szCs w:val="20"/>
        </w:rPr>
        <w:t>Support employees by mitigating fear and anxiety related to return</w:t>
      </w:r>
      <w:r w:rsidR="2F5F9D42" w:rsidRPr="5B62D5B7">
        <w:rPr>
          <w:rFonts w:ascii="Helvetica" w:eastAsia="Helvetica" w:hAnsi="Helvetica" w:cs="Helvetica"/>
          <w:sz w:val="20"/>
          <w:szCs w:val="20"/>
        </w:rPr>
        <w:t>,</w:t>
      </w:r>
      <w:r w:rsidR="5984E44C" w:rsidRPr="5B62D5B7">
        <w:rPr>
          <w:rFonts w:ascii="Helvetica" w:eastAsia="Helvetica" w:hAnsi="Helvetica" w:cs="Helvetica"/>
          <w:sz w:val="20"/>
          <w:szCs w:val="20"/>
        </w:rPr>
        <w:t xml:space="preserve"> while promoting a culture of transparency </w:t>
      </w:r>
      <w:r w:rsidR="6EFD498F" w:rsidRPr="5B62D5B7">
        <w:rPr>
          <w:rFonts w:ascii="Helvetica" w:eastAsia="Helvetica" w:hAnsi="Helvetica" w:cs="Helvetica"/>
          <w:sz w:val="20"/>
          <w:szCs w:val="20"/>
        </w:rPr>
        <w:t>while</w:t>
      </w:r>
      <w:r w:rsidR="2755B519" w:rsidRPr="5B62D5B7">
        <w:rPr>
          <w:rFonts w:ascii="Helvetica" w:eastAsia="Helvetica" w:hAnsi="Helvetica" w:cs="Helvetica"/>
          <w:sz w:val="20"/>
          <w:szCs w:val="20"/>
        </w:rPr>
        <w:t xml:space="preserve"> prioritiz</w:t>
      </w:r>
      <w:r w:rsidR="38443D08" w:rsidRPr="5B62D5B7">
        <w:rPr>
          <w:rFonts w:ascii="Helvetica" w:eastAsia="Helvetica" w:hAnsi="Helvetica" w:cs="Helvetica"/>
          <w:sz w:val="20"/>
          <w:szCs w:val="20"/>
        </w:rPr>
        <w:t>ing the</w:t>
      </w:r>
      <w:r w:rsidR="2755B519" w:rsidRPr="5B62D5B7">
        <w:rPr>
          <w:rFonts w:ascii="Helvetica" w:eastAsia="Helvetica" w:hAnsi="Helvetica" w:cs="Helvetica"/>
          <w:sz w:val="20"/>
          <w:szCs w:val="20"/>
        </w:rPr>
        <w:t xml:space="preserve"> safety and continuity of business operations</w:t>
      </w:r>
      <w:r w:rsidR="0D4FEC5B" w:rsidRPr="5B62D5B7">
        <w:rPr>
          <w:rFonts w:ascii="Helvetica" w:eastAsia="Helvetica" w:hAnsi="Helvetica" w:cs="Helvetica"/>
          <w:sz w:val="20"/>
          <w:szCs w:val="20"/>
        </w:rPr>
        <w:t>.</w:t>
      </w:r>
    </w:p>
    <w:p w14:paraId="119B8B68" w14:textId="22CE143C" w:rsidR="61895EED" w:rsidRDefault="61895EED" w:rsidP="5B62D5B7">
      <w:pPr>
        <w:rPr>
          <w:rFonts w:ascii="Helvetica" w:eastAsia="Helvetica" w:hAnsi="Helvetica" w:cs="Helvetica"/>
          <w:sz w:val="20"/>
          <w:szCs w:val="20"/>
        </w:rPr>
      </w:pPr>
    </w:p>
    <w:p w14:paraId="3B34D824" w14:textId="6A84384F" w:rsidR="61895EED" w:rsidRDefault="4DE68BA9" w:rsidP="5B62D5B7">
      <w:pPr>
        <w:rPr>
          <w:rFonts w:ascii="Helvetica" w:eastAsia="Helvetica" w:hAnsi="Helvetica" w:cs="Helvetica"/>
          <w:sz w:val="20"/>
          <w:szCs w:val="20"/>
        </w:rPr>
      </w:pPr>
      <w:r w:rsidRPr="5B62D5B7">
        <w:rPr>
          <w:rFonts w:ascii="Helvetica" w:eastAsia="Helvetica" w:hAnsi="Helvetica" w:cs="Helvetica"/>
          <w:sz w:val="20"/>
          <w:szCs w:val="20"/>
        </w:rPr>
        <w:t>Define your mission, vision, and values:</w:t>
      </w:r>
    </w:p>
    <w:p w14:paraId="4E488A0D" w14:textId="0EE11543" w:rsidR="61895EED" w:rsidRDefault="00352B36" w:rsidP="7929FE9D">
      <w:pPr>
        <w:rPr>
          <w:rFonts w:ascii="Helvetica" w:eastAsia="Helvetica" w:hAnsi="Helvetica" w:cs="Helvetica"/>
          <w:u w:val="single"/>
        </w:rPr>
      </w:pPr>
      <w:r w:rsidRPr="5B62D5B7">
        <w:rPr>
          <w:rFonts w:ascii="Helvetica" w:eastAsia="Helvetica" w:hAnsi="Helvetica" w:cs="Helvetica"/>
          <w:u w:val="single"/>
        </w:rPr>
        <w:t>_____________________________________________________________________________</w:t>
      </w:r>
      <w:r>
        <w:tab/>
      </w:r>
    </w:p>
    <w:p w14:paraId="4F94AF56" w14:textId="77777777" w:rsidR="00352B36" w:rsidRDefault="00352B36" w:rsidP="006F2236"/>
    <w:p w14:paraId="3DFC6BD7" w14:textId="6A04A757" w:rsidR="006F2236" w:rsidRDefault="006F2236" w:rsidP="5B62D5B7">
      <w:pPr>
        <w:rPr>
          <w:rFonts w:ascii="Helvetica" w:eastAsia="Helvetica" w:hAnsi="Helvetica" w:cs="Helvetica"/>
          <w:sz w:val="20"/>
          <w:szCs w:val="20"/>
        </w:rPr>
      </w:pPr>
      <w:r w:rsidRPr="5B62D5B7">
        <w:rPr>
          <w:rFonts w:ascii="Helvetica" w:eastAsia="Helvetica" w:hAnsi="Helvetica" w:cs="Helvetica"/>
          <w:sz w:val="20"/>
          <w:szCs w:val="20"/>
        </w:rPr>
        <w:t>Outline unit guidelines or expectations:</w:t>
      </w:r>
    </w:p>
    <w:p w14:paraId="17C1DF1D" w14:textId="77777777" w:rsidR="006F2236" w:rsidRDefault="006F2236" w:rsidP="006F2236">
      <w:pPr>
        <w:rPr>
          <w:rFonts w:ascii="Helvetica" w:eastAsia="Helvetica" w:hAnsi="Helvetica" w:cs="Helvetica"/>
          <w:u w:val="single"/>
        </w:rPr>
      </w:pPr>
    </w:p>
    <w:p w14:paraId="0399245F" w14:textId="77777777" w:rsidR="006F2236" w:rsidRDefault="006F2236" w:rsidP="006F2236">
      <w:pPr>
        <w:rPr>
          <w:rFonts w:ascii="Helvetica" w:eastAsia="Helvetica" w:hAnsi="Helvetica" w:cs="Helvetica"/>
          <w:u w:val="single"/>
        </w:rPr>
      </w:pPr>
      <w:r w:rsidRPr="754B87C1">
        <w:rPr>
          <w:rFonts w:ascii="Helvetica" w:eastAsia="Helvetica" w:hAnsi="Helvetica" w:cs="Helvetica"/>
          <w:u w:val="single"/>
        </w:rPr>
        <w:t>_____________________________________________________________________________</w:t>
      </w:r>
      <w:r>
        <w:tab/>
      </w:r>
    </w:p>
    <w:p w14:paraId="2514F2E8" w14:textId="77777777" w:rsidR="006F2236" w:rsidRDefault="006F2236" w:rsidP="006F2236">
      <w:pPr>
        <w:rPr>
          <w:rFonts w:ascii="Helvetica" w:eastAsia="Helvetica" w:hAnsi="Helvetica" w:cs="Helvetica"/>
          <w:u w:val="single"/>
        </w:rPr>
      </w:pPr>
    </w:p>
    <w:p w14:paraId="2FB77012" w14:textId="77777777" w:rsidR="006F2236" w:rsidRDefault="006F2236" w:rsidP="006F2236">
      <w:r w:rsidRPr="7929FE9D">
        <w:rPr>
          <w:rFonts w:ascii="Helvetica" w:eastAsia="Helvetica" w:hAnsi="Helvetica" w:cs="Helvetica"/>
          <w:u w:val="single"/>
        </w:rPr>
        <w:t>_____________________________________________________________________________</w:t>
      </w:r>
      <w:r>
        <w:tab/>
      </w:r>
      <w:r>
        <w:tab/>
      </w:r>
      <w:r>
        <w:tab/>
      </w:r>
    </w:p>
    <w:p w14:paraId="73685ED0" w14:textId="77777777" w:rsidR="009C2E05" w:rsidRDefault="009C2E05" w:rsidP="7929FE9D"/>
    <w:p w14:paraId="70F7BAE9" w14:textId="173F5339" w:rsidR="61895EED" w:rsidRDefault="002B60FA" w:rsidP="7929FE9D">
      <w:r>
        <w:rPr>
          <w:b/>
          <w:noProof/>
          <w:sz w:val="32"/>
        </w:rPr>
        <w:drawing>
          <wp:anchor distT="0" distB="0" distL="114300" distR="114300" simplePos="0" relativeHeight="251706368" behindDoc="1" locked="0" layoutInCell="1" allowOverlap="1" wp14:anchorId="751AC260" wp14:editId="43C26C4D">
            <wp:simplePos x="0" y="0"/>
            <wp:positionH relativeFrom="column">
              <wp:posOffset>-671195</wp:posOffset>
            </wp:positionH>
            <wp:positionV relativeFrom="paragraph">
              <wp:posOffset>-4806950</wp:posOffset>
            </wp:positionV>
            <wp:extent cx="7791450" cy="393700"/>
            <wp:effectExtent l="0" t="0" r="635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791450" cy="393700"/>
                    </a:xfrm>
                    <a:prstGeom prst="rect">
                      <a:avLst/>
                    </a:prstGeom>
                  </pic:spPr>
                </pic:pic>
              </a:graphicData>
            </a:graphic>
            <wp14:sizeRelH relativeFrom="page">
              <wp14:pctWidth>0</wp14:pctWidth>
            </wp14:sizeRelH>
            <wp14:sizeRelV relativeFrom="page">
              <wp14:pctHeight>0</wp14:pctHeight>
            </wp14:sizeRelV>
          </wp:anchor>
        </w:drawing>
      </w:r>
      <w:r w:rsidR="61895EED">
        <w:tab/>
      </w:r>
    </w:p>
    <w:tbl>
      <w:tblPr>
        <w:tblStyle w:val="TableGridLight"/>
        <w:tblpPr w:leftFromText="180" w:rightFromText="180" w:vertAnchor="text" w:horzAnchor="margin" w:tblpY="-26"/>
        <w:tblW w:w="10254" w:type="dxa"/>
        <w:tblLook w:val="04A0" w:firstRow="1" w:lastRow="0" w:firstColumn="1" w:lastColumn="0" w:noHBand="0" w:noVBand="1"/>
      </w:tblPr>
      <w:tblGrid>
        <w:gridCol w:w="2468"/>
        <w:gridCol w:w="7786"/>
      </w:tblGrid>
      <w:tr w:rsidR="00783F0F" w:rsidRPr="00AC4EEA" w14:paraId="2D35E351" w14:textId="77777777" w:rsidTr="5B62D5B7">
        <w:trPr>
          <w:trHeight w:val="439"/>
        </w:trPr>
        <w:tc>
          <w:tcPr>
            <w:tcW w:w="10254" w:type="dxa"/>
            <w:gridSpan w:val="2"/>
            <w:tcBorders>
              <w:bottom w:val="nil"/>
            </w:tcBorders>
            <w:shd w:val="clear" w:color="auto" w:fill="D5B973"/>
            <w:vAlign w:val="center"/>
          </w:tcPr>
          <w:p w14:paraId="04EDADEC" w14:textId="77777777" w:rsidR="00783F0F" w:rsidRPr="005A0315" w:rsidRDefault="7C8A12E0" w:rsidP="00805EF2">
            <w:pPr>
              <w:pStyle w:val="ListParagraph"/>
              <w:numPr>
                <w:ilvl w:val="0"/>
                <w:numId w:val="5"/>
              </w:numPr>
              <w:rPr>
                <w:rFonts w:ascii="Helvetica" w:eastAsia="Helvetica" w:hAnsi="Helvetica" w:cs="Helvetica"/>
                <w:b/>
                <w:bCs/>
                <w:color w:val="767171" w:themeColor="background2" w:themeShade="80"/>
                <w:sz w:val="24"/>
                <w:szCs w:val="24"/>
              </w:rPr>
            </w:pPr>
            <w:r w:rsidRPr="5B62D5B7">
              <w:rPr>
                <w:rFonts w:ascii="Helvetica" w:eastAsia="Helvetica" w:hAnsi="Helvetica" w:cs="Helvetica"/>
                <w:b/>
                <w:bCs/>
                <w:color w:val="FFFFFF" w:themeColor="background1"/>
                <w:sz w:val="24"/>
                <w:szCs w:val="24"/>
              </w:rPr>
              <w:t xml:space="preserve">Mission First </w:t>
            </w:r>
          </w:p>
        </w:tc>
      </w:tr>
      <w:tr w:rsidR="00783F0F" w:rsidRPr="00BF32A0" w14:paraId="4E0F4155" w14:textId="77777777" w:rsidTr="5B62D5B7">
        <w:trPr>
          <w:trHeight w:val="439"/>
        </w:trPr>
        <w:tc>
          <w:tcPr>
            <w:tcW w:w="10254" w:type="dxa"/>
            <w:gridSpan w:val="2"/>
            <w:tcBorders>
              <w:top w:val="nil"/>
            </w:tcBorders>
            <w:shd w:val="clear" w:color="auto" w:fill="BFBFBF" w:themeFill="background1" w:themeFillShade="BF"/>
            <w:vAlign w:val="center"/>
          </w:tcPr>
          <w:p w14:paraId="075E7731" w14:textId="48925AA0" w:rsidR="00783F0F" w:rsidRPr="00BF32A0" w:rsidRDefault="7C8A12E0" w:rsidP="5B62D5B7">
            <w:pPr>
              <w:rPr>
                <w:rFonts w:ascii="Helvetica" w:eastAsia="Helvetica" w:hAnsi="Helvetica" w:cs="Helvetica"/>
                <w:b/>
                <w:bCs/>
                <w:sz w:val="20"/>
                <w:szCs w:val="20"/>
              </w:rPr>
            </w:pPr>
            <w:r w:rsidRPr="5B62D5B7">
              <w:rPr>
                <w:rFonts w:ascii="Helvetica" w:eastAsia="Helvetica" w:hAnsi="Helvetica" w:cs="Helvetica"/>
                <w:b/>
                <w:bCs/>
                <w:sz w:val="20"/>
                <w:szCs w:val="20"/>
              </w:rPr>
              <w:t>Once you have identified your unit’s mission</w:t>
            </w:r>
            <w:r w:rsidR="006F2236" w:rsidRPr="5B62D5B7">
              <w:rPr>
                <w:rFonts w:ascii="Helvetica" w:eastAsia="Helvetica" w:hAnsi="Helvetica" w:cs="Helvetica"/>
                <w:b/>
                <w:bCs/>
                <w:sz w:val="20"/>
                <w:szCs w:val="20"/>
              </w:rPr>
              <w:t xml:space="preserve">, guidelines and expectations develop </w:t>
            </w:r>
            <w:r w:rsidRPr="5B62D5B7">
              <w:rPr>
                <w:rFonts w:ascii="Helvetica" w:eastAsia="Helvetica" w:hAnsi="Helvetica" w:cs="Helvetica"/>
                <w:b/>
                <w:bCs/>
                <w:sz w:val="20"/>
                <w:szCs w:val="20"/>
              </w:rPr>
              <w:t xml:space="preserve">a plan that aligns with that mission and the broader institutional mission. Focus on the customer experience first and create a plan to address those needs. Consider </w:t>
            </w:r>
            <w:r w:rsidRPr="5B62D5B7">
              <w:rPr>
                <w:rFonts w:ascii="Helvetica" w:eastAsia="Helvetica" w:hAnsi="Helvetica" w:cs="Helvetica"/>
                <w:b/>
                <w:bCs/>
                <w:sz w:val="20"/>
                <w:szCs w:val="20"/>
                <w:u w:val="single"/>
              </w:rPr>
              <w:t>work activities</w:t>
            </w:r>
            <w:r w:rsidRPr="5B62D5B7">
              <w:rPr>
                <w:rFonts w:ascii="Helvetica" w:eastAsia="Helvetica" w:hAnsi="Helvetica" w:cs="Helvetica"/>
                <w:b/>
                <w:bCs/>
                <w:sz w:val="20"/>
                <w:szCs w:val="20"/>
              </w:rPr>
              <w:t xml:space="preserve"> that must take place physically on campus to maintain business continuity and ensure a positive constituent experience. Consider functions that underwent positive disruptions and learn from the innovations you implemented in response to those disruptions. Consider the items below when creating a unit return plan. </w:t>
            </w:r>
          </w:p>
        </w:tc>
      </w:tr>
      <w:tr w:rsidR="00783F0F" w:rsidRPr="00AC4EEA" w14:paraId="3239659B" w14:textId="77777777" w:rsidTr="5B62D5B7">
        <w:trPr>
          <w:trHeight w:val="771"/>
        </w:trPr>
        <w:tc>
          <w:tcPr>
            <w:tcW w:w="2468" w:type="dxa"/>
            <w:shd w:val="clear" w:color="auto" w:fill="DBDBDB" w:themeFill="accent3" w:themeFillTint="66"/>
            <w:vAlign w:val="center"/>
          </w:tcPr>
          <w:p w14:paraId="3A4A2C00" w14:textId="77777777" w:rsidR="00783F0F" w:rsidRPr="00BF32A0" w:rsidRDefault="7C8A12E0" w:rsidP="5B62D5B7">
            <w:pPr>
              <w:rPr>
                <w:rFonts w:ascii="Helvetica" w:eastAsia="Helvetica" w:hAnsi="Helvetica" w:cs="Helvetica"/>
                <w:sz w:val="20"/>
                <w:szCs w:val="20"/>
              </w:rPr>
            </w:pPr>
            <w:r w:rsidRPr="5B62D5B7">
              <w:rPr>
                <w:rFonts w:ascii="Helvetica" w:eastAsia="Helvetica" w:hAnsi="Helvetica" w:cs="Helvetica"/>
                <w:sz w:val="20"/>
                <w:szCs w:val="20"/>
              </w:rPr>
              <w:t>Identify your customers and other cross-functional units you interact with</w:t>
            </w:r>
          </w:p>
        </w:tc>
        <w:tc>
          <w:tcPr>
            <w:tcW w:w="7786" w:type="dxa"/>
            <w:shd w:val="clear" w:color="auto" w:fill="DBDBDB" w:themeFill="accent3" w:themeFillTint="66"/>
            <w:vAlign w:val="center"/>
          </w:tcPr>
          <w:p w14:paraId="4A86D8D6" w14:textId="77777777" w:rsidR="00783F0F" w:rsidRPr="00AC4EEA" w:rsidRDefault="00783F0F" w:rsidP="5B62D5B7">
            <w:pPr>
              <w:rPr>
                <w:rFonts w:ascii="Helvetica" w:eastAsia="Helvetica" w:hAnsi="Helvetica" w:cs="Helvetica"/>
                <w:b/>
                <w:bCs/>
                <w:sz w:val="20"/>
                <w:szCs w:val="20"/>
              </w:rPr>
            </w:pPr>
          </w:p>
        </w:tc>
      </w:tr>
      <w:tr w:rsidR="00783F0F" w14:paraId="0FF40AFD" w14:textId="77777777" w:rsidTr="5B62D5B7">
        <w:trPr>
          <w:trHeight w:val="771"/>
        </w:trPr>
        <w:tc>
          <w:tcPr>
            <w:tcW w:w="2468" w:type="dxa"/>
            <w:shd w:val="clear" w:color="auto" w:fill="DBDBDB" w:themeFill="accent3" w:themeFillTint="66"/>
            <w:vAlign w:val="center"/>
          </w:tcPr>
          <w:p w14:paraId="5EFBB94F" w14:textId="77777777" w:rsidR="00783F0F" w:rsidRDefault="7C8A12E0" w:rsidP="5B62D5B7">
            <w:pPr>
              <w:rPr>
                <w:rFonts w:ascii="Helvetica" w:eastAsia="Helvetica" w:hAnsi="Helvetica" w:cs="Helvetica"/>
                <w:sz w:val="20"/>
                <w:szCs w:val="20"/>
              </w:rPr>
            </w:pPr>
            <w:r w:rsidRPr="5B62D5B7">
              <w:rPr>
                <w:rFonts w:ascii="Helvetica" w:eastAsia="Helvetica" w:hAnsi="Helvetica" w:cs="Helvetica"/>
                <w:sz w:val="20"/>
                <w:szCs w:val="20"/>
              </w:rPr>
              <w:t>Describe the nature of the unit work and the common activities performed by the unit</w:t>
            </w:r>
          </w:p>
        </w:tc>
        <w:tc>
          <w:tcPr>
            <w:tcW w:w="7786" w:type="dxa"/>
            <w:shd w:val="clear" w:color="auto" w:fill="DBDBDB" w:themeFill="accent3" w:themeFillTint="66"/>
            <w:vAlign w:val="center"/>
          </w:tcPr>
          <w:p w14:paraId="7A00E8E8" w14:textId="77777777" w:rsidR="00783F0F" w:rsidRDefault="00783F0F" w:rsidP="5B62D5B7">
            <w:pPr>
              <w:rPr>
                <w:rFonts w:ascii="Helvetica" w:eastAsia="Helvetica" w:hAnsi="Helvetica" w:cs="Helvetica"/>
                <w:b/>
                <w:bCs/>
                <w:sz w:val="20"/>
                <w:szCs w:val="20"/>
              </w:rPr>
            </w:pPr>
          </w:p>
        </w:tc>
      </w:tr>
      <w:tr w:rsidR="00783F0F" w14:paraId="16367FDC" w14:textId="77777777" w:rsidTr="5B62D5B7">
        <w:trPr>
          <w:trHeight w:val="771"/>
        </w:trPr>
        <w:tc>
          <w:tcPr>
            <w:tcW w:w="2468" w:type="dxa"/>
            <w:shd w:val="clear" w:color="auto" w:fill="DBDBDB" w:themeFill="accent3" w:themeFillTint="66"/>
            <w:vAlign w:val="center"/>
          </w:tcPr>
          <w:p w14:paraId="20564562" w14:textId="77777777" w:rsidR="00783F0F" w:rsidRDefault="7C8A12E0" w:rsidP="5B62D5B7">
            <w:pPr>
              <w:rPr>
                <w:rFonts w:ascii="Helvetica" w:eastAsia="Helvetica" w:hAnsi="Helvetica" w:cs="Helvetica"/>
                <w:sz w:val="20"/>
                <w:szCs w:val="20"/>
              </w:rPr>
            </w:pPr>
            <w:r w:rsidRPr="5B62D5B7">
              <w:rPr>
                <w:rFonts w:ascii="Helvetica" w:eastAsia="Helvetica" w:hAnsi="Helvetica" w:cs="Helvetica"/>
                <w:sz w:val="20"/>
                <w:szCs w:val="20"/>
              </w:rPr>
              <w:t>Focus on your ability to deliver high-quality customer service and consider “peak” service times</w:t>
            </w:r>
          </w:p>
        </w:tc>
        <w:tc>
          <w:tcPr>
            <w:tcW w:w="7786" w:type="dxa"/>
            <w:shd w:val="clear" w:color="auto" w:fill="DBDBDB" w:themeFill="accent3" w:themeFillTint="66"/>
            <w:vAlign w:val="center"/>
          </w:tcPr>
          <w:p w14:paraId="28B0804B" w14:textId="4F346FFA" w:rsidR="00783F0F" w:rsidRDefault="00783F0F" w:rsidP="5B62D5B7">
            <w:pPr>
              <w:rPr>
                <w:rFonts w:ascii="Helvetica" w:eastAsia="Helvetica" w:hAnsi="Helvetica" w:cs="Helvetica"/>
                <w:b/>
                <w:bCs/>
                <w:sz w:val="20"/>
                <w:szCs w:val="20"/>
              </w:rPr>
            </w:pPr>
          </w:p>
        </w:tc>
      </w:tr>
      <w:tr w:rsidR="00783F0F" w14:paraId="7C00402B" w14:textId="77777777" w:rsidTr="5B62D5B7">
        <w:trPr>
          <w:trHeight w:val="771"/>
        </w:trPr>
        <w:tc>
          <w:tcPr>
            <w:tcW w:w="2468" w:type="dxa"/>
            <w:shd w:val="clear" w:color="auto" w:fill="DBDBDB" w:themeFill="accent3" w:themeFillTint="66"/>
            <w:vAlign w:val="center"/>
          </w:tcPr>
          <w:p w14:paraId="43D3E0C1" w14:textId="31AB7B1A" w:rsidR="00783F0F" w:rsidRDefault="7C8A12E0" w:rsidP="5B62D5B7">
            <w:pPr>
              <w:ind w:right="20"/>
              <w:rPr>
                <w:rFonts w:ascii="Helvetica" w:eastAsia="Helvetica" w:hAnsi="Helvetica" w:cs="Helvetica"/>
                <w:sz w:val="20"/>
                <w:szCs w:val="20"/>
              </w:rPr>
            </w:pPr>
            <w:r w:rsidRPr="5B62D5B7">
              <w:rPr>
                <w:rFonts w:ascii="Helvetica" w:eastAsia="Helvetica" w:hAnsi="Helvetica" w:cs="Helvetica"/>
                <w:sz w:val="20"/>
                <w:szCs w:val="20"/>
              </w:rPr>
              <w:t xml:space="preserve">Consider how to create equitable staffing plans that would provide adequate coverage for functions. </w:t>
            </w:r>
          </w:p>
        </w:tc>
        <w:tc>
          <w:tcPr>
            <w:tcW w:w="7786" w:type="dxa"/>
            <w:shd w:val="clear" w:color="auto" w:fill="DBDBDB" w:themeFill="accent3" w:themeFillTint="66"/>
            <w:vAlign w:val="center"/>
          </w:tcPr>
          <w:p w14:paraId="3262310B" w14:textId="646904AE" w:rsidR="00783F0F" w:rsidRDefault="00783F0F" w:rsidP="5B62D5B7">
            <w:pPr>
              <w:rPr>
                <w:rFonts w:ascii="Helvetica" w:eastAsia="Helvetica" w:hAnsi="Helvetica" w:cs="Helvetica"/>
                <w:b/>
                <w:bCs/>
                <w:sz w:val="20"/>
                <w:szCs w:val="20"/>
              </w:rPr>
            </w:pPr>
          </w:p>
        </w:tc>
      </w:tr>
      <w:tr w:rsidR="00783F0F" w14:paraId="2D39D962" w14:textId="77777777" w:rsidTr="5B62D5B7">
        <w:trPr>
          <w:trHeight w:val="771"/>
        </w:trPr>
        <w:tc>
          <w:tcPr>
            <w:tcW w:w="2468" w:type="dxa"/>
            <w:shd w:val="clear" w:color="auto" w:fill="DBDBDB" w:themeFill="accent3" w:themeFillTint="66"/>
            <w:vAlign w:val="center"/>
          </w:tcPr>
          <w:p w14:paraId="30AAB545" w14:textId="77777777" w:rsidR="00783F0F" w:rsidRDefault="7C8A12E0" w:rsidP="5B62D5B7">
            <w:pPr>
              <w:ind w:right="20"/>
              <w:rPr>
                <w:rFonts w:ascii="Helvetica" w:eastAsia="Helvetica" w:hAnsi="Helvetica" w:cs="Helvetica"/>
                <w:sz w:val="20"/>
                <w:szCs w:val="20"/>
              </w:rPr>
            </w:pPr>
            <w:r w:rsidRPr="5B62D5B7">
              <w:rPr>
                <w:rFonts w:ascii="Helvetica" w:eastAsia="Helvetica" w:hAnsi="Helvetica" w:cs="Helvetica"/>
                <w:sz w:val="20"/>
                <w:szCs w:val="20"/>
              </w:rPr>
              <w:t>Consider the impact of the plan on productivity, individually and for your unit</w:t>
            </w:r>
          </w:p>
        </w:tc>
        <w:tc>
          <w:tcPr>
            <w:tcW w:w="7786" w:type="dxa"/>
            <w:shd w:val="clear" w:color="auto" w:fill="DBDBDB" w:themeFill="accent3" w:themeFillTint="66"/>
            <w:vAlign w:val="center"/>
          </w:tcPr>
          <w:p w14:paraId="1FF8F774" w14:textId="297B757B" w:rsidR="00783F0F" w:rsidRDefault="00783F0F" w:rsidP="5B62D5B7">
            <w:pPr>
              <w:rPr>
                <w:rFonts w:ascii="Helvetica" w:eastAsia="Helvetica" w:hAnsi="Helvetica" w:cs="Helvetica"/>
                <w:b/>
                <w:bCs/>
                <w:sz w:val="20"/>
                <w:szCs w:val="20"/>
              </w:rPr>
            </w:pPr>
          </w:p>
        </w:tc>
      </w:tr>
      <w:tr w:rsidR="00783F0F" w14:paraId="3F646669" w14:textId="77777777" w:rsidTr="5B62D5B7">
        <w:trPr>
          <w:trHeight w:val="821"/>
        </w:trPr>
        <w:tc>
          <w:tcPr>
            <w:tcW w:w="2468" w:type="dxa"/>
            <w:shd w:val="clear" w:color="auto" w:fill="DBDBDB" w:themeFill="accent3" w:themeFillTint="66"/>
            <w:vAlign w:val="center"/>
          </w:tcPr>
          <w:p w14:paraId="1F555FF1" w14:textId="77777777" w:rsidR="00783F0F" w:rsidRPr="00BF32A0" w:rsidRDefault="7C8A12E0" w:rsidP="5B62D5B7">
            <w:pPr>
              <w:ind w:right="20"/>
              <w:rPr>
                <w:rFonts w:ascii="Helvetica" w:eastAsia="Helvetica" w:hAnsi="Helvetica" w:cs="Helvetica"/>
                <w:sz w:val="20"/>
                <w:szCs w:val="20"/>
              </w:rPr>
            </w:pPr>
            <w:r w:rsidRPr="5B62D5B7">
              <w:rPr>
                <w:rFonts w:ascii="Helvetica" w:eastAsia="Helvetica" w:hAnsi="Helvetica" w:cs="Helvetica"/>
                <w:sz w:val="20"/>
                <w:szCs w:val="20"/>
              </w:rPr>
              <w:t xml:space="preserve">Identify risks or obstacles </w:t>
            </w:r>
          </w:p>
        </w:tc>
        <w:tc>
          <w:tcPr>
            <w:tcW w:w="7786" w:type="dxa"/>
            <w:shd w:val="clear" w:color="auto" w:fill="DBDBDB" w:themeFill="accent3" w:themeFillTint="66"/>
            <w:vAlign w:val="center"/>
          </w:tcPr>
          <w:p w14:paraId="294E6423" w14:textId="55D6A342" w:rsidR="00783F0F" w:rsidRDefault="00783F0F" w:rsidP="5B62D5B7">
            <w:pPr>
              <w:rPr>
                <w:rFonts w:ascii="Helvetica" w:eastAsia="Helvetica" w:hAnsi="Helvetica" w:cs="Helvetica"/>
                <w:b/>
                <w:bCs/>
                <w:sz w:val="20"/>
                <w:szCs w:val="20"/>
              </w:rPr>
            </w:pPr>
          </w:p>
        </w:tc>
      </w:tr>
    </w:tbl>
    <w:tbl>
      <w:tblPr>
        <w:tblStyle w:val="TableGridLight"/>
        <w:tblW w:w="10075" w:type="dxa"/>
        <w:tblLook w:val="04A0" w:firstRow="1" w:lastRow="0" w:firstColumn="1" w:lastColumn="0" w:noHBand="0" w:noVBand="1"/>
      </w:tblPr>
      <w:tblGrid>
        <w:gridCol w:w="2730"/>
        <w:gridCol w:w="7345"/>
      </w:tblGrid>
      <w:tr w:rsidR="00AC4EEA" w:rsidRPr="00AC4EEA" w14:paraId="70F322F1" w14:textId="77777777" w:rsidTr="5B62D5B7">
        <w:trPr>
          <w:trHeight w:val="432"/>
        </w:trPr>
        <w:tc>
          <w:tcPr>
            <w:tcW w:w="10075" w:type="dxa"/>
            <w:gridSpan w:val="2"/>
            <w:shd w:val="clear" w:color="auto" w:fill="D5B973"/>
            <w:vAlign w:val="center"/>
          </w:tcPr>
          <w:p w14:paraId="4D5C81FA" w14:textId="7E18DE59" w:rsidR="00AC4EEA" w:rsidRPr="005A0315" w:rsidRDefault="5B97EA07" w:rsidP="00805EF2">
            <w:pPr>
              <w:pStyle w:val="ListParagraph"/>
              <w:numPr>
                <w:ilvl w:val="0"/>
                <w:numId w:val="5"/>
              </w:numPr>
              <w:rPr>
                <w:rFonts w:ascii="Helvetica" w:eastAsia="Helevetica" w:hAnsi="Helvetica" w:cs="Helevetica"/>
                <w:b/>
                <w:bCs/>
                <w:color w:val="767171" w:themeColor="background2" w:themeShade="80"/>
                <w:sz w:val="24"/>
                <w:szCs w:val="24"/>
              </w:rPr>
            </w:pPr>
            <w:r w:rsidRPr="5B62D5B7">
              <w:rPr>
                <w:rFonts w:ascii="Helvetica" w:eastAsia="Helevetica" w:hAnsi="Helvetica" w:cs="Helevetica"/>
                <w:b/>
                <w:bCs/>
                <w:color w:val="FFFFFF" w:themeColor="background1"/>
                <w:sz w:val="24"/>
                <w:szCs w:val="24"/>
              </w:rPr>
              <w:lastRenderedPageBreak/>
              <w:t>Workforce</w:t>
            </w:r>
            <w:r w:rsidR="1B95C4B7" w:rsidRPr="5B62D5B7">
              <w:rPr>
                <w:rFonts w:ascii="Helvetica" w:eastAsia="Helevetica" w:hAnsi="Helvetica" w:cs="Helevetica"/>
                <w:b/>
                <w:bCs/>
                <w:color w:val="FFFFFF" w:themeColor="background1"/>
                <w:sz w:val="24"/>
                <w:szCs w:val="24"/>
              </w:rPr>
              <w:t xml:space="preserve"> </w:t>
            </w:r>
            <w:r w:rsidR="69DEFA67" w:rsidRPr="5B62D5B7">
              <w:rPr>
                <w:rFonts w:ascii="Helvetica" w:eastAsia="Helevetica" w:hAnsi="Helvetica" w:cs="Helevetica"/>
                <w:b/>
                <w:bCs/>
                <w:color w:val="FFFFFF" w:themeColor="background1"/>
                <w:sz w:val="24"/>
                <w:szCs w:val="24"/>
              </w:rPr>
              <w:t>Return</w:t>
            </w:r>
          </w:p>
        </w:tc>
      </w:tr>
      <w:tr w:rsidR="00AC4EEA" w:rsidRPr="00AC4EEA" w14:paraId="4A49B0CB" w14:textId="77777777" w:rsidTr="5B62D5B7">
        <w:trPr>
          <w:trHeight w:val="432"/>
        </w:trPr>
        <w:tc>
          <w:tcPr>
            <w:tcW w:w="10075" w:type="dxa"/>
            <w:gridSpan w:val="2"/>
            <w:shd w:val="clear" w:color="auto" w:fill="BFBFBF" w:themeFill="background1" w:themeFillShade="BF"/>
            <w:vAlign w:val="center"/>
          </w:tcPr>
          <w:p w14:paraId="3D463AC7" w14:textId="2734D24E" w:rsidR="008A635B" w:rsidRPr="002B60FA" w:rsidRDefault="5CEA22E3" w:rsidP="5B62D5B7">
            <w:pPr>
              <w:rPr>
                <w:rFonts w:ascii="Helvetica" w:eastAsia="Helevetica" w:hAnsi="Helvetica" w:cs="Helevetica"/>
                <w:b/>
                <w:bCs/>
                <w:sz w:val="20"/>
                <w:szCs w:val="20"/>
              </w:rPr>
            </w:pPr>
            <w:r w:rsidRPr="5B62D5B7">
              <w:rPr>
                <w:rFonts w:ascii="Helvetica" w:eastAsia="Helevetica" w:hAnsi="Helvetica" w:cs="Helevetica"/>
                <w:b/>
                <w:bCs/>
                <w:sz w:val="20"/>
                <w:szCs w:val="20"/>
              </w:rPr>
              <w:t>Identify w</w:t>
            </w:r>
            <w:r w:rsidR="64FEA127" w:rsidRPr="5B62D5B7">
              <w:rPr>
                <w:rFonts w:ascii="Helvetica" w:eastAsia="Helevetica" w:hAnsi="Helvetica" w:cs="Helevetica"/>
                <w:b/>
                <w:bCs/>
                <w:sz w:val="20"/>
                <w:szCs w:val="20"/>
              </w:rPr>
              <w:t>ho must be physically presen</w:t>
            </w:r>
            <w:r w:rsidRPr="5B62D5B7">
              <w:rPr>
                <w:rFonts w:ascii="Helvetica" w:eastAsia="Helevetica" w:hAnsi="Helvetica" w:cs="Helevetica"/>
                <w:b/>
                <w:bCs/>
                <w:sz w:val="20"/>
                <w:szCs w:val="20"/>
              </w:rPr>
              <w:t xml:space="preserve">t to </w:t>
            </w:r>
            <w:r w:rsidR="612F53D0" w:rsidRPr="5B62D5B7">
              <w:rPr>
                <w:rFonts w:ascii="Helvetica" w:eastAsia="Helevetica" w:hAnsi="Helvetica" w:cs="Helevetica"/>
                <w:b/>
                <w:bCs/>
                <w:sz w:val="20"/>
                <w:szCs w:val="20"/>
              </w:rPr>
              <w:t xml:space="preserve">complete </w:t>
            </w:r>
            <w:r w:rsidRPr="5B62D5B7">
              <w:rPr>
                <w:rFonts w:ascii="Helvetica" w:eastAsia="Helevetica" w:hAnsi="Helvetica" w:cs="Helevetica"/>
                <w:b/>
                <w:bCs/>
                <w:sz w:val="20"/>
                <w:szCs w:val="20"/>
              </w:rPr>
              <w:t xml:space="preserve">work and who </w:t>
            </w:r>
            <w:r w:rsidR="420D95FB" w:rsidRPr="5B62D5B7">
              <w:rPr>
                <w:rFonts w:ascii="Helvetica" w:eastAsia="Helevetica" w:hAnsi="Helvetica" w:cs="Helevetica"/>
                <w:b/>
                <w:bCs/>
                <w:sz w:val="20"/>
                <w:szCs w:val="20"/>
              </w:rPr>
              <w:t>may be able to continue working in a hybrid environment</w:t>
            </w:r>
            <w:r w:rsidRPr="5B62D5B7">
              <w:rPr>
                <w:rFonts w:ascii="Helvetica" w:eastAsia="Helevetica" w:hAnsi="Helvetica" w:cs="Helevetica"/>
                <w:b/>
                <w:bCs/>
                <w:sz w:val="20"/>
                <w:szCs w:val="20"/>
              </w:rPr>
              <w:t>.</w:t>
            </w:r>
            <w:r w:rsidR="7C4D4714" w:rsidRPr="5B62D5B7">
              <w:rPr>
                <w:rFonts w:ascii="Helvetica" w:eastAsia="Helevetica" w:hAnsi="Helvetica" w:cs="Helevetica"/>
                <w:b/>
                <w:bCs/>
                <w:sz w:val="20"/>
                <w:szCs w:val="20"/>
              </w:rPr>
              <w:t xml:space="preserve"> </w:t>
            </w:r>
            <w:r w:rsidR="6A971E21" w:rsidRPr="5B62D5B7">
              <w:rPr>
                <w:rFonts w:ascii="Helvetica" w:eastAsia="Helevetica" w:hAnsi="Helvetica" w:cs="Helevetica"/>
                <w:b/>
                <w:bCs/>
                <w:color w:val="000000" w:themeColor="text1"/>
                <w:sz w:val="20"/>
                <w:szCs w:val="20"/>
              </w:rPr>
              <w:t>Focus on optimal service delivery but understand this will be a transition period.</w:t>
            </w:r>
            <w:r w:rsidR="6A971E21" w:rsidRPr="5B62D5B7">
              <w:rPr>
                <w:rFonts w:ascii="Helvetica" w:eastAsia="Helevetica" w:hAnsi="Helvetica" w:cs="Helevetica"/>
                <w:b/>
                <w:bCs/>
                <w:sz w:val="20"/>
                <w:szCs w:val="20"/>
              </w:rPr>
              <w:t xml:space="preserve"> </w:t>
            </w:r>
            <w:r w:rsidR="7C4D4714" w:rsidRPr="5B62D5B7">
              <w:rPr>
                <w:rFonts w:ascii="Helvetica" w:eastAsia="Helevetica" w:hAnsi="Helvetica" w:cs="Helevetica"/>
                <w:b/>
                <w:bCs/>
                <w:sz w:val="20"/>
                <w:szCs w:val="20"/>
              </w:rPr>
              <w:t>Keep in min</w:t>
            </w:r>
            <w:r w:rsidR="2318C1C5" w:rsidRPr="5B62D5B7">
              <w:rPr>
                <w:rFonts w:ascii="Helvetica" w:eastAsia="Helevetica" w:hAnsi="Helvetica" w:cs="Helevetica"/>
                <w:b/>
                <w:bCs/>
                <w:sz w:val="20"/>
                <w:szCs w:val="20"/>
              </w:rPr>
              <w:t xml:space="preserve">d the current public health guidelines </w:t>
            </w:r>
            <w:r w:rsidR="32819099" w:rsidRPr="5B62D5B7">
              <w:rPr>
                <w:rFonts w:ascii="Helvetica" w:eastAsia="Helevetica" w:hAnsi="Helvetica" w:cs="Helevetica"/>
                <w:b/>
                <w:bCs/>
                <w:sz w:val="20"/>
                <w:szCs w:val="20"/>
              </w:rPr>
              <w:t xml:space="preserve">including </w:t>
            </w:r>
            <w:r w:rsidR="0CD4D494" w:rsidRPr="5B62D5B7">
              <w:rPr>
                <w:rFonts w:ascii="Helvetica" w:eastAsia="Helevetica" w:hAnsi="Helvetica" w:cs="Helevetica"/>
                <w:b/>
                <w:bCs/>
                <w:sz w:val="20"/>
                <w:szCs w:val="20"/>
              </w:rPr>
              <w:t xml:space="preserve">distancing </w:t>
            </w:r>
            <w:r w:rsidR="36153DE6" w:rsidRPr="5B62D5B7">
              <w:rPr>
                <w:rFonts w:ascii="Helvetica" w:eastAsia="Helevetica" w:hAnsi="Helvetica" w:cs="Helevetica"/>
                <w:b/>
                <w:bCs/>
                <w:sz w:val="20"/>
                <w:szCs w:val="20"/>
              </w:rPr>
              <w:t xml:space="preserve">guidelines when preparing </w:t>
            </w:r>
            <w:r w:rsidR="7829BD33" w:rsidRPr="5B62D5B7">
              <w:rPr>
                <w:rFonts w:ascii="Helvetica" w:eastAsia="Helevetica" w:hAnsi="Helvetica" w:cs="Helevetica"/>
                <w:b/>
                <w:bCs/>
                <w:sz w:val="20"/>
                <w:szCs w:val="20"/>
              </w:rPr>
              <w:t>staffing schedules</w:t>
            </w:r>
            <w:r w:rsidR="2318C1C5" w:rsidRPr="5B62D5B7">
              <w:rPr>
                <w:rFonts w:ascii="Helvetica" w:eastAsia="Helevetica" w:hAnsi="Helvetica" w:cs="Helevetica"/>
                <w:b/>
                <w:bCs/>
                <w:sz w:val="20"/>
                <w:szCs w:val="20"/>
              </w:rPr>
              <w:t xml:space="preserve">. </w:t>
            </w:r>
            <w:r w:rsidR="1B6975A0" w:rsidRPr="5B62D5B7">
              <w:rPr>
                <w:rFonts w:ascii="Helvetica" w:eastAsia="Helevetica" w:hAnsi="Helvetica" w:cs="Helevetica"/>
                <w:b/>
                <w:bCs/>
                <w:sz w:val="20"/>
                <w:szCs w:val="20"/>
              </w:rPr>
              <w:t xml:space="preserve">As of April </w:t>
            </w:r>
            <w:r w:rsidR="72554EC7" w:rsidRPr="5B62D5B7">
              <w:rPr>
                <w:rFonts w:ascii="Helvetica" w:eastAsia="Helevetica" w:hAnsi="Helvetica" w:cs="Helevetica"/>
                <w:b/>
                <w:bCs/>
                <w:sz w:val="20"/>
                <w:szCs w:val="20"/>
              </w:rPr>
              <w:t>23</w:t>
            </w:r>
            <w:r w:rsidR="0FA72608" w:rsidRPr="5B62D5B7">
              <w:rPr>
                <w:rFonts w:ascii="Helvetica" w:eastAsia="Helevetica" w:hAnsi="Helvetica" w:cs="Helevetica"/>
                <w:b/>
                <w:bCs/>
                <w:sz w:val="20"/>
                <w:szCs w:val="20"/>
              </w:rPr>
              <w:t xml:space="preserve">, </w:t>
            </w:r>
            <w:r w:rsidR="1B6975A0" w:rsidRPr="5B62D5B7">
              <w:rPr>
                <w:rFonts w:ascii="Helvetica" w:eastAsia="Helevetica" w:hAnsi="Helvetica" w:cs="Helevetica"/>
                <w:b/>
                <w:bCs/>
                <w:sz w:val="20"/>
                <w:szCs w:val="20"/>
              </w:rPr>
              <w:t>2021, pe</w:t>
            </w:r>
            <w:r w:rsidR="205DDA09" w:rsidRPr="5B62D5B7">
              <w:rPr>
                <w:rFonts w:ascii="Helvetica" w:eastAsia="Helevetica" w:hAnsi="Helvetica" w:cs="Helevetica"/>
                <w:b/>
                <w:bCs/>
                <w:sz w:val="20"/>
                <w:szCs w:val="20"/>
              </w:rPr>
              <w:t xml:space="preserve">rson-to-person </w:t>
            </w:r>
            <w:r w:rsidR="1B6975A0" w:rsidRPr="5B62D5B7">
              <w:rPr>
                <w:rFonts w:ascii="Helvetica" w:eastAsia="Helevetica" w:hAnsi="Helvetica" w:cs="Helevetica"/>
                <w:b/>
                <w:bCs/>
                <w:sz w:val="20"/>
                <w:szCs w:val="20"/>
              </w:rPr>
              <w:t xml:space="preserve">distancing guidance remains at 6 feet. </w:t>
            </w:r>
            <w:r w:rsidR="03B61535" w:rsidRPr="5B62D5B7">
              <w:rPr>
                <w:rFonts w:ascii="Helvetica" w:eastAsia="Helevetica" w:hAnsi="Helvetica" w:cs="Helevetica"/>
                <w:b/>
                <w:bCs/>
                <w:sz w:val="20"/>
                <w:szCs w:val="20"/>
              </w:rPr>
              <w:t>(</w:t>
            </w:r>
            <w:r w:rsidR="1B6975A0" w:rsidRPr="5B62D5B7">
              <w:rPr>
                <w:rFonts w:ascii="Helvetica" w:eastAsia="Helevetica" w:hAnsi="Helvetica" w:cs="Helevetica"/>
                <w:b/>
                <w:bCs/>
                <w:sz w:val="20"/>
                <w:szCs w:val="20"/>
              </w:rPr>
              <w:t>Look for additional information</w:t>
            </w:r>
            <w:r w:rsidR="1F9FB0B4" w:rsidRPr="5B62D5B7">
              <w:rPr>
                <w:rFonts w:ascii="Helvetica" w:eastAsia="Helevetica" w:hAnsi="Helvetica" w:cs="Helevetica"/>
                <w:b/>
                <w:bCs/>
                <w:sz w:val="20"/>
                <w:szCs w:val="20"/>
              </w:rPr>
              <w:t xml:space="preserve"> in the future on changes to distancing guidance that will affect you unit return plan)</w:t>
            </w:r>
            <w:r w:rsidR="1B6975A0" w:rsidRPr="5B62D5B7">
              <w:rPr>
                <w:rFonts w:ascii="Helvetica" w:eastAsia="Helevetica" w:hAnsi="Helvetica" w:cs="Helevetica"/>
                <w:b/>
                <w:bCs/>
                <w:sz w:val="20"/>
                <w:szCs w:val="20"/>
              </w:rPr>
              <w:t xml:space="preserve"> </w:t>
            </w:r>
          </w:p>
        </w:tc>
      </w:tr>
      <w:tr w:rsidR="00BF32A0" w:rsidRPr="00AC4EEA" w14:paraId="07807A09" w14:textId="77777777" w:rsidTr="5B62D5B7">
        <w:trPr>
          <w:trHeight w:val="360"/>
        </w:trPr>
        <w:tc>
          <w:tcPr>
            <w:tcW w:w="2730" w:type="dxa"/>
            <w:shd w:val="clear" w:color="auto" w:fill="DBDBDB" w:themeFill="accent3" w:themeFillTint="66"/>
            <w:vAlign w:val="center"/>
          </w:tcPr>
          <w:p w14:paraId="4E33B54B" w14:textId="03661EB8" w:rsidR="00BF32A0" w:rsidRPr="002B60FA" w:rsidRDefault="403CDCAE" w:rsidP="5B62D5B7">
            <w:pPr>
              <w:rPr>
                <w:rFonts w:ascii="Helvetica" w:eastAsia="Helevetica" w:hAnsi="Helvetica" w:cs="Helevetica"/>
                <w:sz w:val="20"/>
                <w:szCs w:val="20"/>
              </w:rPr>
            </w:pPr>
            <w:r w:rsidRPr="5B62D5B7">
              <w:rPr>
                <w:rFonts w:ascii="Helvetica" w:eastAsia="Helevetica" w:hAnsi="Helvetica" w:cs="Helevetica"/>
                <w:sz w:val="20"/>
                <w:szCs w:val="20"/>
              </w:rPr>
              <w:t>W</w:t>
            </w:r>
            <w:r w:rsidR="0D197321" w:rsidRPr="5B62D5B7">
              <w:rPr>
                <w:rFonts w:ascii="Helvetica" w:eastAsia="Helevetica" w:hAnsi="Helvetica" w:cs="Helevetica"/>
                <w:sz w:val="20"/>
                <w:szCs w:val="20"/>
              </w:rPr>
              <w:t xml:space="preserve">hat work activities </w:t>
            </w:r>
            <w:r w:rsidR="3EB150BF" w:rsidRPr="5B62D5B7">
              <w:rPr>
                <w:rFonts w:ascii="Helvetica" w:eastAsia="Helevetica" w:hAnsi="Helvetica" w:cs="Helevetica"/>
                <w:sz w:val="20"/>
                <w:szCs w:val="20"/>
              </w:rPr>
              <w:t xml:space="preserve">should </w:t>
            </w:r>
            <w:r w:rsidR="0D197321" w:rsidRPr="5B62D5B7">
              <w:rPr>
                <w:rFonts w:ascii="Helvetica" w:eastAsia="Helevetica" w:hAnsi="Helvetica" w:cs="Helevetica"/>
                <w:sz w:val="20"/>
                <w:szCs w:val="20"/>
              </w:rPr>
              <w:t xml:space="preserve">be </w:t>
            </w:r>
            <w:r w:rsidR="3D9F4FC4" w:rsidRPr="5B62D5B7">
              <w:rPr>
                <w:rFonts w:ascii="Helvetica" w:eastAsia="Helevetica" w:hAnsi="Helvetica" w:cs="Helevetica"/>
                <w:sz w:val="20"/>
                <w:szCs w:val="20"/>
              </w:rPr>
              <w:t xml:space="preserve">performed </w:t>
            </w:r>
            <w:r w:rsidR="0D197321" w:rsidRPr="5B62D5B7">
              <w:rPr>
                <w:rFonts w:ascii="Helvetica" w:eastAsia="Helevetica" w:hAnsi="Helvetica" w:cs="Helevetica"/>
                <w:sz w:val="20"/>
                <w:szCs w:val="20"/>
              </w:rPr>
              <w:t>physically on campus</w:t>
            </w:r>
            <w:r w:rsidR="6958355D" w:rsidRPr="5B62D5B7">
              <w:rPr>
                <w:rFonts w:ascii="Helvetica" w:eastAsia="Helevetica" w:hAnsi="Helvetica" w:cs="Helevetica"/>
                <w:sz w:val="20"/>
                <w:szCs w:val="20"/>
              </w:rPr>
              <w:t>? C</w:t>
            </w:r>
            <w:r w:rsidR="0D197321" w:rsidRPr="5B62D5B7">
              <w:rPr>
                <w:rFonts w:ascii="Helvetica" w:eastAsia="Helevetica" w:hAnsi="Helvetica" w:cs="Helevetica"/>
                <w:sz w:val="20"/>
                <w:szCs w:val="20"/>
              </w:rPr>
              <w:t xml:space="preserve">onsider </w:t>
            </w:r>
            <w:r w:rsidR="70A1AF52" w:rsidRPr="5B62D5B7">
              <w:rPr>
                <w:rFonts w:ascii="Helvetica" w:eastAsia="Helevetica" w:hAnsi="Helvetica" w:cs="Helevetica"/>
                <w:sz w:val="20"/>
                <w:szCs w:val="20"/>
              </w:rPr>
              <w:t>“</w:t>
            </w:r>
            <w:r w:rsidR="0D197321" w:rsidRPr="5B62D5B7">
              <w:rPr>
                <w:rFonts w:ascii="Helvetica" w:eastAsia="Helevetica" w:hAnsi="Helvetica" w:cs="Helevetica"/>
                <w:sz w:val="20"/>
                <w:szCs w:val="20"/>
              </w:rPr>
              <w:t>who</w:t>
            </w:r>
            <w:r w:rsidR="4136493F" w:rsidRPr="5B62D5B7">
              <w:rPr>
                <w:rFonts w:ascii="Helvetica" w:eastAsia="Helevetica" w:hAnsi="Helvetica" w:cs="Helevetica"/>
                <w:sz w:val="20"/>
                <w:szCs w:val="20"/>
              </w:rPr>
              <w:t>”</w:t>
            </w:r>
            <w:r w:rsidR="0D197321" w:rsidRPr="5B62D5B7">
              <w:rPr>
                <w:rFonts w:ascii="Helvetica" w:eastAsia="Helevetica" w:hAnsi="Helvetica" w:cs="Helevetica"/>
                <w:sz w:val="20"/>
                <w:szCs w:val="20"/>
              </w:rPr>
              <w:t xml:space="preserve"> does</w:t>
            </w:r>
            <w:r w:rsidR="28A7FDDB" w:rsidRPr="5B62D5B7">
              <w:rPr>
                <w:rFonts w:ascii="Helvetica" w:eastAsia="Helevetica" w:hAnsi="Helvetica" w:cs="Helevetica"/>
                <w:sz w:val="20"/>
                <w:szCs w:val="20"/>
              </w:rPr>
              <w:t xml:space="preserve"> </w:t>
            </w:r>
            <w:r w:rsidR="5FBB29B7" w:rsidRPr="5B62D5B7">
              <w:rPr>
                <w:rFonts w:ascii="Helvetica" w:eastAsia="Helevetica" w:hAnsi="Helvetica" w:cs="Helevetica"/>
                <w:sz w:val="20"/>
                <w:szCs w:val="20"/>
              </w:rPr>
              <w:t xml:space="preserve">the work </w:t>
            </w:r>
            <w:r w:rsidR="28A7FDDB" w:rsidRPr="5B62D5B7">
              <w:rPr>
                <w:rFonts w:ascii="Helvetica" w:eastAsia="Helevetica" w:hAnsi="Helvetica" w:cs="Helevetica"/>
                <w:sz w:val="20"/>
                <w:szCs w:val="20"/>
              </w:rPr>
              <w:t xml:space="preserve">and </w:t>
            </w:r>
            <w:r w:rsidR="4EEAECEE" w:rsidRPr="5B62D5B7">
              <w:rPr>
                <w:rFonts w:ascii="Helvetica" w:eastAsia="Helevetica" w:hAnsi="Helvetica" w:cs="Helevetica"/>
                <w:sz w:val="20"/>
                <w:szCs w:val="20"/>
              </w:rPr>
              <w:t xml:space="preserve">“how” to </w:t>
            </w:r>
            <w:r w:rsidR="0D197321" w:rsidRPr="5B62D5B7">
              <w:rPr>
                <w:rFonts w:ascii="Helvetica" w:eastAsia="Helevetica" w:hAnsi="Helvetica" w:cs="Helevetica"/>
                <w:sz w:val="20"/>
                <w:szCs w:val="20"/>
              </w:rPr>
              <w:t>support this work</w:t>
            </w:r>
          </w:p>
        </w:tc>
        <w:tc>
          <w:tcPr>
            <w:tcW w:w="7345" w:type="dxa"/>
            <w:shd w:val="clear" w:color="auto" w:fill="DBDBDB" w:themeFill="accent3" w:themeFillTint="66"/>
            <w:vAlign w:val="center"/>
          </w:tcPr>
          <w:p w14:paraId="66207DA1" w14:textId="02BD6FBF" w:rsidR="00BF32A0" w:rsidRPr="00AC4EEA" w:rsidRDefault="00BF32A0" w:rsidP="5B62D5B7">
            <w:pPr>
              <w:rPr>
                <w:rFonts w:ascii="Helevetica" w:eastAsia="Helevetica" w:hAnsi="Helevetica" w:cs="Helevetica"/>
                <w:b/>
                <w:bCs/>
                <w:sz w:val="20"/>
                <w:szCs w:val="20"/>
              </w:rPr>
            </w:pPr>
          </w:p>
        </w:tc>
      </w:tr>
      <w:tr w:rsidR="00BF32A0" w:rsidRPr="00AC4EEA" w14:paraId="07722DE4" w14:textId="77777777" w:rsidTr="5B62D5B7">
        <w:trPr>
          <w:trHeight w:val="357"/>
        </w:trPr>
        <w:tc>
          <w:tcPr>
            <w:tcW w:w="2730" w:type="dxa"/>
            <w:shd w:val="clear" w:color="auto" w:fill="DBDBDB" w:themeFill="accent3" w:themeFillTint="66"/>
            <w:vAlign w:val="center"/>
          </w:tcPr>
          <w:p w14:paraId="28BD5F1E" w14:textId="27A2E2B7" w:rsidR="00BF32A0" w:rsidRPr="002B60FA" w:rsidRDefault="0D197321" w:rsidP="5B62D5B7">
            <w:pPr>
              <w:rPr>
                <w:rFonts w:ascii="Helvetica" w:eastAsia="Helevetica" w:hAnsi="Helvetica" w:cs="Helevetica"/>
                <w:sz w:val="20"/>
                <w:szCs w:val="20"/>
              </w:rPr>
            </w:pPr>
            <w:r w:rsidRPr="5B62D5B7">
              <w:rPr>
                <w:rFonts w:ascii="Helvetica" w:eastAsia="Helevetica" w:hAnsi="Helvetica" w:cs="Helevetica"/>
                <w:sz w:val="20"/>
                <w:szCs w:val="20"/>
              </w:rPr>
              <w:t xml:space="preserve">How </w:t>
            </w:r>
            <w:r w:rsidR="6D5B2E26" w:rsidRPr="5B62D5B7">
              <w:rPr>
                <w:rFonts w:ascii="Helvetica" w:eastAsia="Helevetica" w:hAnsi="Helvetica" w:cs="Helevetica"/>
                <w:sz w:val="20"/>
                <w:szCs w:val="20"/>
              </w:rPr>
              <w:t>is the w</w:t>
            </w:r>
            <w:r w:rsidRPr="5B62D5B7">
              <w:rPr>
                <w:rFonts w:ascii="Helvetica" w:eastAsia="Helevetica" w:hAnsi="Helvetica" w:cs="Helevetica"/>
                <w:sz w:val="20"/>
                <w:szCs w:val="20"/>
              </w:rPr>
              <w:t>ork completed</w:t>
            </w:r>
            <w:r w:rsidR="31F91822" w:rsidRPr="5B62D5B7">
              <w:rPr>
                <w:rFonts w:ascii="Helvetica" w:eastAsia="Helevetica" w:hAnsi="Helvetica" w:cs="Helevetica"/>
                <w:sz w:val="20"/>
                <w:szCs w:val="20"/>
              </w:rPr>
              <w:t xml:space="preserve"> and w</w:t>
            </w:r>
            <w:r w:rsidR="383E4791" w:rsidRPr="5B62D5B7">
              <w:rPr>
                <w:rFonts w:ascii="Helvetica" w:eastAsia="Helevetica" w:hAnsi="Helvetica" w:cs="Helevetica"/>
                <w:sz w:val="20"/>
                <w:szCs w:val="20"/>
              </w:rPr>
              <w:t>hat is the ideal service delivery?</w:t>
            </w:r>
            <w:r w:rsidR="2BB5076E" w:rsidRPr="5B62D5B7">
              <w:rPr>
                <w:rFonts w:ascii="Helvetica" w:eastAsia="Helevetica" w:hAnsi="Helvetica" w:cs="Helevetica"/>
                <w:sz w:val="20"/>
                <w:szCs w:val="20"/>
              </w:rPr>
              <w:t xml:space="preserve"> Consider in person delivery or electronic.</w:t>
            </w:r>
          </w:p>
        </w:tc>
        <w:tc>
          <w:tcPr>
            <w:tcW w:w="7345" w:type="dxa"/>
            <w:shd w:val="clear" w:color="auto" w:fill="DBDBDB" w:themeFill="accent3" w:themeFillTint="66"/>
            <w:vAlign w:val="center"/>
          </w:tcPr>
          <w:p w14:paraId="5F7E32DD" w14:textId="2E5715A6" w:rsidR="00BF32A0" w:rsidRDefault="00BF32A0" w:rsidP="5B62D5B7">
            <w:pPr>
              <w:rPr>
                <w:rFonts w:ascii="Helevetica" w:eastAsia="Helevetica" w:hAnsi="Helevetica" w:cs="Helevetica"/>
                <w:b/>
                <w:bCs/>
                <w:sz w:val="20"/>
                <w:szCs w:val="20"/>
              </w:rPr>
            </w:pPr>
          </w:p>
        </w:tc>
      </w:tr>
      <w:tr w:rsidR="00BF32A0" w:rsidRPr="00AC4EEA" w14:paraId="28B1E8D6" w14:textId="77777777" w:rsidTr="5B62D5B7">
        <w:trPr>
          <w:trHeight w:val="357"/>
        </w:trPr>
        <w:tc>
          <w:tcPr>
            <w:tcW w:w="2730" w:type="dxa"/>
            <w:shd w:val="clear" w:color="auto" w:fill="DBDBDB" w:themeFill="accent3" w:themeFillTint="66"/>
            <w:vAlign w:val="center"/>
          </w:tcPr>
          <w:p w14:paraId="112095EA" w14:textId="1A9E5928" w:rsidR="00BF32A0" w:rsidRPr="002B60FA" w:rsidRDefault="0D197321" w:rsidP="5B62D5B7">
            <w:pPr>
              <w:tabs>
                <w:tab w:val="num" w:pos="720"/>
              </w:tabs>
              <w:rPr>
                <w:rFonts w:ascii="Helvetica" w:eastAsia="Helevetica" w:hAnsi="Helvetica" w:cs="Helevetica"/>
                <w:sz w:val="20"/>
                <w:szCs w:val="20"/>
              </w:rPr>
            </w:pPr>
            <w:r w:rsidRPr="5B62D5B7">
              <w:rPr>
                <w:rFonts w:ascii="Helvetica" w:eastAsia="Helevetica" w:hAnsi="Helvetica" w:cs="Helevetica"/>
                <w:sz w:val="20"/>
                <w:szCs w:val="20"/>
              </w:rPr>
              <w:t xml:space="preserve">How often </w:t>
            </w:r>
            <w:r w:rsidR="5AE8434C" w:rsidRPr="5B62D5B7">
              <w:rPr>
                <w:rFonts w:ascii="Helvetica" w:eastAsia="Helevetica" w:hAnsi="Helvetica" w:cs="Helevetica"/>
                <w:sz w:val="20"/>
                <w:szCs w:val="20"/>
              </w:rPr>
              <w:t xml:space="preserve">is </w:t>
            </w:r>
            <w:r w:rsidR="08A0A751" w:rsidRPr="5B62D5B7">
              <w:rPr>
                <w:rFonts w:ascii="Helvetica" w:eastAsia="Helevetica" w:hAnsi="Helvetica" w:cs="Helevetica"/>
                <w:sz w:val="20"/>
                <w:szCs w:val="20"/>
              </w:rPr>
              <w:t xml:space="preserve">the unit or staff person required to be </w:t>
            </w:r>
            <w:r w:rsidR="5AE8434C" w:rsidRPr="5B62D5B7">
              <w:rPr>
                <w:rFonts w:ascii="Helvetica" w:eastAsia="Helevetica" w:hAnsi="Helvetica" w:cs="Helevetica"/>
                <w:sz w:val="20"/>
                <w:szCs w:val="20"/>
              </w:rPr>
              <w:t>on-campus to perform the work?</w:t>
            </w:r>
            <w:r w:rsidRPr="5B62D5B7">
              <w:rPr>
                <w:rFonts w:ascii="Helvetica" w:eastAsia="Helevetica" w:hAnsi="Helvetica" w:cs="Helevetica"/>
                <w:sz w:val="20"/>
                <w:szCs w:val="20"/>
              </w:rPr>
              <w:t xml:space="preserve"> </w:t>
            </w:r>
          </w:p>
        </w:tc>
        <w:tc>
          <w:tcPr>
            <w:tcW w:w="7345" w:type="dxa"/>
            <w:shd w:val="clear" w:color="auto" w:fill="DBDBDB" w:themeFill="accent3" w:themeFillTint="66"/>
            <w:vAlign w:val="center"/>
          </w:tcPr>
          <w:p w14:paraId="425742FE" w14:textId="49886892" w:rsidR="00BF32A0" w:rsidRDefault="00BF32A0" w:rsidP="5B62D5B7">
            <w:pPr>
              <w:rPr>
                <w:rFonts w:ascii="Helevetica" w:eastAsia="Helevetica" w:hAnsi="Helevetica" w:cs="Helevetica"/>
                <w:b/>
                <w:bCs/>
                <w:sz w:val="20"/>
                <w:szCs w:val="20"/>
              </w:rPr>
            </w:pPr>
          </w:p>
        </w:tc>
      </w:tr>
      <w:tr w:rsidR="474C96C4" w14:paraId="6C68A3AF" w14:textId="77777777" w:rsidTr="5B62D5B7">
        <w:trPr>
          <w:trHeight w:val="357"/>
        </w:trPr>
        <w:tc>
          <w:tcPr>
            <w:tcW w:w="2730" w:type="dxa"/>
            <w:shd w:val="clear" w:color="auto" w:fill="DBDBDB" w:themeFill="accent3" w:themeFillTint="66"/>
            <w:vAlign w:val="center"/>
          </w:tcPr>
          <w:p w14:paraId="2CC292EE" w14:textId="6294ECED" w:rsidR="621ECA79" w:rsidRPr="002B60FA" w:rsidRDefault="19CE4750" w:rsidP="5B62D5B7">
            <w:pPr>
              <w:rPr>
                <w:rFonts w:ascii="Helvetica" w:eastAsia="Helevetica" w:hAnsi="Helvetica" w:cs="Helevetica"/>
                <w:sz w:val="20"/>
                <w:szCs w:val="20"/>
              </w:rPr>
            </w:pPr>
            <w:r w:rsidRPr="5B62D5B7">
              <w:rPr>
                <w:rFonts w:ascii="Helvetica" w:eastAsia="Helevetica" w:hAnsi="Helvetica" w:cs="Helevetica"/>
                <w:sz w:val="20"/>
                <w:szCs w:val="20"/>
              </w:rPr>
              <w:t>Support employees who were hired during the pandemic and may not be familiar with campus</w:t>
            </w:r>
          </w:p>
        </w:tc>
        <w:tc>
          <w:tcPr>
            <w:tcW w:w="7345" w:type="dxa"/>
            <w:shd w:val="clear" w:color="auto" w:fill="DBDBDB" w:themeFill="accent3" w:themeFillTint="66"/>
            <w:vAlign w:val="center"/>
          </w:tcPr>
          <w:p w14:paraId="7BABDD1E" w14:textId="22383C7F" w:rsidR="474C96C4" w:rsidRDefault="474C96C4" w:rsidP="5B62D5B7">
            <w:pPr>
              <w:rPr>
                <w:rFonts w:ascii="Helevetica" w:eastAsia="Helevetica" w:hAnsi="Helevetica" w:cs="Helevetica"/>
                <w:b/>
                <w:bCs/>
                <w:sz w:val="20"/>
                <w:szCs w:val="20"/>
              </w:rPr>
            </w:pPr>
          </w:p>
        </w:tc>
      </w:tr>
      <w:tr w:rsidR="474C96C4" w14:paraId="16E45E47" w14:textId="77777777" w:rsidTr="5B62D5B7">
        <w:trPr>
          <w:trHeight w:val="357"/>
        </w:trPr>
        <w:tc>
          <w:tcPr>
            <w:tcW w:w="2730" w:type="dxa"/>
            <w:shd w:val="clear" w:color="auto" w:fill="DBDBDB" w:themeFill="accent3" w:themeFillTint="66"/>
            <w:vAlign w:val="center"/>
          </w:tcPr>
          <w:p w14:paraId="44EE70EB" w14:textId="06523969" w:rsidR="288F0302" w:rsidRPr="002B60FA" w:rsidRDefault="004A59F0" w:rsidP="5B62D5B7">
            <w:pPr>
              <w:spacing w:line="259" w:lineRule="auto"/>
              <w:rPr>
                <w:rFonts w:ascii="Helvetica" w:eastAsia="Helevetica" w:hAnsi="Helvetica" w:cs="Helevetica"/>
                <w:sz w:val="20"/>
                <w:szCs w:val="20"/>
              </w:rPr>
            </w:pPr>
            <w:r w:rsidRPr="5B62D5B7">
              <w:rPr>
                <w:rFonts w:ascii="Helvetica" w:eastAsia="Helevetica" w:hAnsi="Helvetica" w:cs="Helevetica"/>
                <w:sz w:val="20"/>
                <w:szCs w:val="20"/>
              </w:rPr>
              <w:t xml:space="preserve">Identify if individuals have the proper equipment </w:t>
            </w:r>
            <w:r w:rsidR="3E543616" w:rsidRPr="5B62D5B7">
              <w:rPr>
                <w:rFonts w:ascii="Helvetica" w:eastAsia="Helevetica" w:hAnsi="Helvetica" w:cs="Helevetica"/>
                <w:sz w:val="20"/>
                <w:szCs w:val="20"/>
              </w:rPr>
              <w:t>to carry out the work assigned to them</w:t>
            </w:r>
          </w:p>
        </w:tc>
        <w:tc>
          <w:tcPr>
            <w:tcW w:w="7345" w:type="dxa"/>
            <w:shd w:val="clear" w:color="auto" w:fill="DBDBDB" w:themeFill="accent3" w:themeFillTint="66"/>
            <w:vAlign w:val="center"/>
          </w:tcPr>
          <w:p w14:paraId="31F534B2" w14:textId="40D61FD4" w:rsidR="474C96C4" w:rsidRDefault="474C96C4" w:rsidP="5B62D5B7">
            <w:pPr>
              <w:rPr>
                <w:rFonts w:ascii="Helevetica" w:eastAsia="Helevetica" w:hAnsi="Helevetica" w:cs="Helevetica"/>
                <w:b/>
                <w:bCs/>
                <w:sz w:val="20"/>
                <w:szCs w:val="20"/>
              </w:rPr>
            </w:pPr>
          </w:p>
        </w:tc>
      </w:tr>
      <w:tr w:rsidR="00BF32A0" w:rsidRPr="00AC4EEA" w14:paraId="04E11FC2" w14:textId="77777777" w:rsidTr="5B62D5B7">
        <w:trPr>
          <w:trHeight w:val="357"/>
        </w:trPr>
        <w:tc>
          <w:tcPr>
            <w:tcW w:w="2730" w:type="dxa"/>
            <w:shd w:val="clear" w:color="auto" w:fill="DBDBDB" w:themeFill="accent3" w:themeFillTint="66"/>
            <w:vAlign w:val="center"/>
          </w:tcPr>
          <w:p w14:paraId="268DA97D" w14:textId="2EE266B8" w:rsidR="00BF32A0" w:rsidRPr="002B60FA" w:rsidRDefault="6ADF6252" w:rsidP="5B62D5B7">
            <w:pPr>
              <w:rPr>
                <w:rFonts w:ascii="Helvetica" w:eastAsia="Helevetica" w:hAnsi="Helvetica" w:cs="Helevetica"/>
                <w:sz w:val="20"/>
                <w:szCs w:val="20"/>
              </w:rPr>
            </w:pPr>
            <w:r w:rsidRPr="5B62D5B7">
              <w:rPr>
                <w:rFonts w:ascii="Helvetica" w:eastAsia="Helevetica" w:hAnsi="Helvetica" w:cs="Helevetica"/>
                <w:sz w:val="20"/>
                <w:szCs w:val="20"/>
              </w:rPr>
              <w:t xml:space="preserve">Consider new or </w:t>
            </w:r>
            <w:r w:rsidR="0D197321" w:rsidRPr="5B62D5B7">
              <w:rPr>
                <w:rFonts w:ascii="Helvetica" w:eastAsia="Helevetica" w:hAnsi="Helvetica" w:cs="Helevetica"/>
                <w:sz w:val="20"/>
                <w:szCs w:val="20"/>
              </w:rPr>
              <w:t>alternat</w:t>
            </w:r>
            <w:r w:rsidR="0B362C70" w:rsidRPr="5B62D5B7">
              <w:rPr>
                <w:rFonts w:ascii="Helvetica" w:eastAsia="Helevetica" w:hAnsi="Helvetica" w:cs="Helevetica"/>
                <w:sz w:val="20"/>
                <w:szCs w:val="20"/>
              </w:rPr>
              <w:t xml:space="preserve">ive </w:t>
            </w:r>
            <w:r w:rsidR="0D197321" w:rsidRPr="5B62D5B7">
              <w:rPr>
                <w:rFonts w:ascii="Helvetica" w:eastAsia="Helevetica" w:hAnsi="Helvetica" w:cs="Helevetica"/>
                <w:sz w:val="20"/>
                <w:szCs w:val="20"/>
              </w:rPr>
              <w:t>ways to deliver service</w:t>
            </w:r>
            <w:r w:rsidR="4DF2FFC3" w:rsidRPr="5B62D5B7">
              <w:rPr>
                <w:rFonts w:ascii="Helvetica" w:eastAsia="Helevetica" w:hAnsi="Helvetica" w:cs="Helevetica"/>
                <w:sz w:val="20"/>
                <w:szCs w:val="20"/>
              </w:rPr>
              <w:t xml:space="preserve"> including service hours</w:t>
            </w:r>
          </w:p>
        </w:tc>
        <w:tc>
          <w:tcPr>
            <w:tcW w:w="7345" w:type="dxa"/>
            <w:shd w:val="clear" w:color="auto" w:fill="DBDBDB" w:themeFill="accent3" w:themeFillTint="66"/>
            <w:vAlign w:val="center"/>
          </w:tcPr>
          <w:p w14:paraId="4C3E160F" w14:textId="57A852B1" w:rsidR="00BF32A0" w:rsidRDefault="00BF32A0" w:rsidP="5B62D5B7">
            <w:pPr>
              <w:rPr>
                <w:rFonts w:ascii="Helevetica" w:eastAsia="Helevetica" w:hAnsi="Helevetica" w:cs="Helevetica"/>
                <w:b/>
                <w:bCs/>
                <w:sz w:val="20"/>
                <w:szCs w:val="20"/>
              </w:rPr>
            </w:pPr>
          </w:p>
        </w:tc>
      </w:tr>
      <w:tr w:rsidR="00BF32A0" w:rsidRPr="00AC4EEA" w14:paraId="580C359F" w14:textId="77777777" w:rsidTr="5B62D5B7">
        <w:trPr>
          <w:trHeight w:val="357"/>
        </w:trPr>
        <w:tc>
          <w:tcPr>
            <w:tcW w:w="2730" w:type="dxa"/>
            <w:shd w:val="clear" w:color="auto" w:fill="DBDBDB" w:themeFill="accent3" w:themeFillTint="66"/>
            <w:vAlign w:val="center"/>
          </w:tcPr>
          <w:p w14:paraId="7831B17E" w14:textId="5E4DB1D3" w:rsidR="00BF32A0" w:rsidRPr="002B60FA" w:rsidRDefault="6399529F" w:rsidP="5B62D5B7">
            <w:pPr>
              <w:rPr>
                <w:rFonts w:ascii="Helvetica" w:eastAsia="Helevetica" w:hAnsi="Helvetica" w:cs="Helevetica"/>
                <w:sz w:val="20"/>
                <w:szCs w:val="20"/>
              </w:rPr>
            </w:pPr>
            <w:r w:rsidRPr="5B62D5B7">
              <w:rPr>
                <w:rFonts w:ascii="Helvetica" w:eastAsia="Helevetica" w:hAnsi="Helvetica" w:cs="Helevetica"/>
                <w:sz w:val="20"/>
                <w:szCs w:val="20"/>
              </w:rPr>
              <w:t xml:space="preserve">Recognize </w:t>
            </w:r>
            <w:r w:rsidR="17D821B0" w:rsidRPr="5B62D5B7">
              <w:rPr>
                <w:rFonts w:ascii="Helvetica" w:eastAsia="Helevetica" w:hAnsi="Helvetica" w:cs="Helevetica"/>
                <w:sz w:val="20"/>
                <w:szCs w:val="20"/>
              </w:rPr>
              <w:t xml:space="preserve">employee and student </w:t>
            </w:r>
            <w:r w:rsidR="0D197321" w:rsidRPr="5B62D5B7">
              <w:rPr>
                <w:rFonts w:ascii="Helvetica" w:eastAsia="Helevetica" w:hAnsi="Helvetica" w:cs="Helevetica"/>
                <w:sz w:val="20"/>
                <w:szCs w:val="20"/>
              </w:rPr>
              <w:t>concerns related to returning</w:t>
            </w:r>
            <w:r w:rsidR="2BF68606" w:rsidRPr="5B62D5B7">
              <w:rPr>
                <w:rFonts w:ascii="Helvetica" w:eastAsia="Helevetica" w:hAnsi="Helvetica" w:cs="Helevetica"/>
                <w:sz w:val="20"/>
                <w:szCs w:val="20"/>
              </w:rPr>
              <w:t xml:space="preserve"> to campus</w:t>
            </w:r>
          </w:p>
        </w:tc>
        <w:tc>
          <w:tcPr>
            <w:tcW w:w="7345" w:type="dxa"/>
            <w:shd w:val="clear" w:color="auto" w:fill="DBDBDB" w:themeFill="accent3" w:themeFillTint="66"/>
            <w:vAlign w:val="center"/>
          </w:tcPr>
          <w:p w14:paraId="4B8C14F1" w14:textId="49846C0B" w:rsidR="00BF32A0" w:rsidRDefault="00BF32A0" w:rsidP="5B62D5B7">
            <w:pPr>
              <w:rPr>
                <w:rFonts w:ascii="Helevetica" w:eastAsia="Helevetica" w:hAnsi="Helevetica" w:cs="Helevetica"/>
                <w:b/>
                <w:bCs/>
                <w:sz w:val="20"/>
                <w:szCs w:val="20"/>
              </w:rPr>
            </w:pPr>
          </w:p>
        </w:tc>
      </w:tr>
      <w:tr w:rsidR="00BF32A0" w:rsidRPr="00AC4EEA" w14:paraId="17B628D0" w14:textId="77777777" w:rsidTr="5B62D5B7">
        <w:trPr>
          <w:trHeight w:val="357"/>
        </w:trPr>
        <w:tc>
          <w:tcPr>
            <w:tcW w:w="2730" w:type="dxa"/>
            <w:shd w:val="clear" w:color="auto" w:fill="DBDBDB" w:themeFill="accent3" w:themeFillTint="66"/>
            <w:vAlign w:val="center"/>
          </w:tcPr>
          <w:p w14:paraId="7BF1C9C5" w14:textId="0F6960E7" w:rsidR="00BF32A0" w:rsidRPr="002B60FA" w:rsidRDefault="0D197321" w:rsidP="5B62D5B7">
            <w:pPr>
              <w:rPr>
                <w:rFonts w:ascii="Helvetica" w:eastAsia="Helevetica" w:hAnsi="Helvetica" w:cs="Helevetica"/>
                <w:sz w:val="20"/>
                <w:szCs w:val="20"/>
              </w:rPr>
            </w:pPr>
            <w:r w:rsidRPr="5B62D5B7">
              <w:rPr>
                <w:rFonts w:ascii="Helvetica" w:eastAsia="Helevetica" w:hAnsi="Helvetica" w:cs="Helevetica"/>
                <w:sz w:val="20"/>
                <w:szCs w:val="20"/>
              </w:rPr>
              <w:t xml:space="preserve">Have discussions with </w:t>
            </w:r>
            <w:r w:rsidR="105F313E" w:rsidRPr="5B62D5B7">
              <w:rPr>
                <w:rFonts w:ascii="Helvetica" w:eastAsia="Helevetica" w:hAnsi="Helvetica" w:cs="Helevetica"/>
                <w:sz w:val="20"/>
                <w:szCs w:val="20"/>
              </w:rPr>
              <w:t>individuals to</w:t>
            </w:r>
            <w:r w:rsidRPr="5B62D5B7">
              <w:rPr>
                <w:rFonts w:ascii="Helvetica" w:eastAsia="Helevetica" w:hAnsi="Helvetica" w:cs="Helevetica"/>
                <w:sz w:val="20"/>
                <w:szCs w:val="20"/>
              </w:rPr>
              <w:t xml:space="preserve"> determine who may require an accommodation</w:t>
            </w:r>
            <w:r w:rsidR="756E18B3" w:rsidRPr="5B62D5B7">
              <w:rPr>
                <w:rFonts w:ascii="Helvetica" w:eastAsia="Helevetica" w:hAnsi="Helvetica" w:cs="Helevetica"/>
                <w:sz w:val="20"/>
                <w:szCs w:val="20"/>
              </w:rPr>
              <w:t xml:space="preserve"> because of disability or otherwise </w:t>
            </w:r>
            <w:r w:rsidR="001BBAE6" w:rsidRPr="5B62D5B7">
              <w:rPr>
                <w:rFonts w:ascii="Helvetica" w:eastAsia="Helevetica" w:hAnsi="Helvetica" w:cs="Helevetica"/>
                <w:sz w:val="20"/>
                <w:szCs w:val="20"/>
              </w:rPr>
              <w:t>(</w:t>
            </w:r>
            <w:r w:rsidR="4DF95C5C" w:rsidRPr="5B62D5B7">
              <w:rPr>
                <w:rFonts w:ascii="Helvetica" w:eastAsia="Helevetica" w:hAnsi="Helvetica" w:cs="Helevetica"/>
                <w:sz w:val="20"/>
                <w:szCs w:val="20"/>
              </w:rPr>
              <w:t xml:space="preserve">consult office of </w:t>
            </w:r>
            <w:r w:rsidR="001BBAE6" w:rsidRPr="5B62D5B7">
              <w:rPr>
                <w:rFonts w:ascii="Helvetica" w:eastAsia="Helevetica" w:hAnsi="Helvetica" w:cs="Helevetica"/>
                <w:sz w:val="20"/>
                <w:szCs w:val="20"/>
              </w:rPr>
              <w:t>Human Resources)</w:t>
            </w:r>
          </w:p>
        </w:tc>
        <w:tc>
          <w:tcPr>
            <w:tcW w:w="7345" w:type="dxa"/>
            <w:shd w:val="clear" w:color="auto" w:fill="DBDBDB" w:themeFill="accent3" w:themeFillTint="66"/>
            <w:vAlign w:val="center"/>
          </w:tcPr>
          <w:p w14:paraId="6771E6F5" w14:textId="5E2F2914" w:rsidR="00BF32A0" w:rsidRDefault="00BF32A0" w:rsidP="5B62D5B7">
            <w:pPr>
              <w:rPr>
                <w:rFonts w:ascii="Helevetica" w:eastAsia="Helevetica" w:hAnsi="Helevetica" w:cs="Helevetica"/>
                <w:b/>
                <w:bCs/>
                <w:sz w:val="20"/>
                <w:szCs w:val="20"/>
              </w:rPr>
            </w:pPr>
          </w:p>
        </w:tc>
      </w:tr>
      <w:tr w:rsidR="001F1AA7" w:rsidRPr="00AC4EEA" w14:paraId="4B2753B6" w14:textId="77777777" w:rsidTr="5B62D5B7">
        <w:trPr>
          <w:trHeight w:val="357"/>
        </w:trPr>
        <w:tc>
          <w:tcPr>
            <w:tcW w:w="2730" w:type="dxa"/>
            <w:shd w:val="clear" w:color="auto" w:fill="DBDBDB" w:themeFill="accent3" w:themeFillTint="66"/>
            <w:vAlign w:val="center"/>
          </w:tcPr>
          <w:p w14:paraId="77D4E619" w14:textId="5F06D463" w:rsidR="001F1AA7" w:rsidRPr="002B60FA" w:rsidRDefault="4318BE0A" w:rsidP="5B62D5B7">
            <w:pPr>
              <w:rPr>
                <w:rFonts w:ascii="Helvetica" w:eastAsia="Helevetica" w:hAnsi="Helvetica" w:cs="Helevetica"/>
                <w:sz w:val="20"/>
                <w:szCs w:val="20"/>
              </w:rPr>
            </w:pPr>
            <w:r w:rsidRPr="5B62D5B7">
              <w:rPr>
                <w:rFonts w:ascii="Helvetica" w:eastAsia="Helevetica" w:hAnsi="Helvetica" w:cs="Helevetica"/>
                <w:sz w:val="20"/>
                <w:szCs w:val="20"/>
              </w:rPr>
              <w:t>Think about</w:t>
            </w:r>
            <w:r w:rsidR="6AE000C4" w:rsidRPr="5B62D5B7">
              <w:rPr>
                <w:rFonts w:ascii="Helvetica" w:eastAsia="Helevetica" w:hAnsi="Helvetica" w:cs="Helevetica"/>
                <w:sz w:val="20"/>
                <w:szCs w:val="20"/>
              </w:rPr>
              <w:t xml:space="preserve"> flexible s</w:t>
            </w:r>
            <w:r w:rsidR="00AE15D7" w:rsidRPr="5B62D5B7">
              <w:rPr>
                <w:rFonts w:ascii="Helvetica" w:eastAsia="Helevetica" w:hAnsi="Helvetica" w:cs="Helevetica"/>
                <w:sz w:val="20"/>
                <w:szCs w:val="20"/>
              </w:rPr>
              <w:t>cheduling</w:t>
            </w:r>
            <w:r w:rsidR="0E879DFE" w:rsidRPr="5B62D5B7">
              <w:rPr>
                <w:rFonts w:ascii="Helvetica" w:eastAsia="Helevetica" w:hAnsi="Helvetica" w:cs="Helevetica"/>
                <w:sz w:val="20"/>
                <w:szCs w:val="20"/>
              </w:rPr>
              <w:t xml:space="preserve"> for </w:t>
            </w:r>
            <w:r w:rsidR="26D32C01" w:rsidRPr="5B62D5B7">
              <w:rPr>
                <w:rFonts w:ascii="Helvetica" w:eastAsia="Helevetica" w:hAnsi="Helvetica" w:cs="Helevetica"/>
                <w:sz w:val="20"/>
                <w:szCs w:val="20"/>
              </w:rPr>
              <w:t>service</w:t>
            </w:r>
          </w:p>
        </w:tc>
        <w:tc>
          <w:tcPr>
            <w:tcW w:w="7345" w:type="dxa"/>
            <w:shd w:val="clear" w:color="auto" w:fill="DBDBDB" w:themeFill="accent3" w:themeFillTint="66"/>
            <w:vAlign w:val="center"/>
          </w:tcPr>
          <w:p w14:paraId="3D8C51B5" w14:textId="03F54345" w:rsidR="001F1AA7" w:rsidRDefault="001F1AA7" w:rsidP="5B62D5B7">
            <w:pPr>
              <w:rPr>
                <w:rFonts w:ascii="Helevetica" w:eastAsia="Helevetica" w:hAnsi="Helevetica" w:cs="Helevetica"/>
                <w:b/>
                <w:bCs/>
                <w:sz w:val="20"/>
                <w:szCs w:val="20"/>
              </w:rPr>
            </w:pPr>
          </w:p>
        </w:tc>
      </w:tr>
      <w:tr w:rsidR="008A635B" w:rsidRPr="00AC4EEA" w14:paraId="0B8EEEA3" w14:textId="77777777" w:rsidTr="5B62D5B7">
        <w:trPr>
          <w:trHeight w:val="357"/>
        </w:trPr>
        <w:tc>
          <w:tcPr>
            <w:tcW w:w="2730" w:type="dxa"/>
            <w:shd w:val="clear" w:color="auto" w:fill="DBDBDB" w:themeFill="accent3" w:themeFillTint="66"/>
            <w:vAlign w:val="center"/>
          </w:tcPr>
          <w:p w14:paraId="32CD8196" w14:textId="67AC629D" w:rsidR="008A635B" w:rsidRPr="002B60FA" w:rsidRDefault="0E879DFE" w:rsidP="5B62D5B7">
            <w:pPr>
              <w:ind w:right="20"/>
              <w:rPr>
                <w:rFonts w:ascii="Helvetica" w:eastAsia="Helevetica" w:hAnsi="Helvetica" w:cs="Helevetica"/>
                <w:sz w:val="20"/>
                <w:szCs w:val="20"/>
              </w:rPr>
            </w:pPr>
            <w:r w:rsidRPr="5B62D5B7">
              <w:rPr>
                <w:rFonts w:ascii="Helvetica" w:eastAsia="Helevetica" w:hAnsi="Helvetica" w:cs="Helevetica"/>
                <w:sz w:val="20"/>
                <w:szCs w:val="20"/>
              </w:rPr>
              <w:t xml:space="preserve">Consider employee and team </w:t>
            </w:r>
            <w:r w:rsidR="01A1820F" w:rsidRPr="5B62D5B7">
              <w:rPr>
                <w:rFonts w:ascii="Helvetica" w:eastAsia="Helevetica" w:hAnsi="Helvetica" w:cs="Helevetica"/>
                <w:sz w:val="20"/>
                <w:szCs w:val="20"/>
              </w:rPr>
              <w:t>performance and</w:t>
            </w:r>
            <w:r w:rsidR="231F4D41" w:rsidRPr="5B62D5B7">
              <w:rPr>
                <w:rFonts w:ascii="Helvetica" w:eastAsia="Helevetica" w:hAnsi="Helvetica" w:cs="Helevetica"/>
                <w:sz w:val="20"/>
                <w:szCs w:val="20"/>
              </w:rPr>
              <w:t xml:space="preserve"> each of their</w:t>
            </w:r>
            <w:r w:rsidR="01A1820F" w:rsidRPr="5B62D5B7">
              <w:rPr>
                <w:rFonts w:ascii="Helvetica" w:eastAsia="Helevetica" w:hAnsi="Helvetica" w:cs="Helevetica"/>
                <w:sz w:val="20"/>
                <w:szCs w:val="20"/>
              </w:rPr>
              <w:t xml:space="preserve"> </w:t>
            </w:r>
            <w:r w:rsidR="34480D4D" w:rsidRPr="5B62D5B7">
              <w:rPr>
                <w:rFonts w:ascii="Helvetica" w:eastAsia="Helevetica" w:hAnsi="Helvetica" w:cs="Helevetica"/>
                <w:sz w:val="20"/>
                <w:szCs w:val="20"/>
              </w:rPr>
              <w:t xml:space="preserve">abilities </w:t>
            </w:r>
            <w:r w:rsidR="01A1820F" w:rsidRPr="5B62D5B7">
              <w:rPr>
                <w:rFonts w:ascii="Helvetica" w:eastAsia="Helevetica" w:hAnsi="Helvetica" w:cs="Helevetica"/>
                <w:sz w:val="20"/>
                <w:szCs w:val="20"/>
              </w:rPr>
              <w:t xml:space="preserve">to </w:t>
            </w:r>
            <w:r w:rsidR="768085E9" w:rsidRPr="5B62D5B7">
              <w:rPr>
                <w:rFonts w:ascii="Helvetica" w:eastAsia="Helevetica" w:hAnsi="Helvetica" w:cs="Helevetica"/>
                <w:sz w:val="20"/>
                <w:szCs w:val="20"/>
              </w:rPr>
              <w:t xml:space="preserve">remain productive while </w:t>
            </w:r>
            <w:r w:rsidR="01A1820F" w:rsidRPr="5B62D5B7">
              <w:rPr>
                <w:rFonts w:ascii="Helvetica" w:eastAsia="Helevetica" w:hAnsi="Helvetica" w:cs="Helevetica"/>
                <w:sz w:val="20"/>
                <w:szCs w:val="20"/>
              </w:rPr>
              <w:t>work</w:t>
            </w:r>
            <w:r w:rsidR="7391ED85" w:rsidRPr="5B62D5B7">
              <w:rPr>
                <w:rFonts w:ascii="Helvetica" w:eastAsia="Helevetica" w:hAnsi="Helvetica" w:cs="Helevetica"/>
                <w:sz w:val="20"/>
                <w:szCs w:val="20"/>
              </w:rPr>
              <w:t>ing</w:t>
            </w:r>
            <w:r w:rsidR="01A1820F" w:rsidRPr="5B62D5B7">
              <w:rPr>
                <w:rFonts w:ascii="Helvetica" w:eastAsia="Helevetica" w:hAnsi="Helvetica" w:cs="Helevetica"/>
                <w:sz w:val="20"/>
                <w:szCs w:val="20"/>
              </w:rPr>
              <w:t xml:space="preserve"> independently </w:t>
            </w:r>
          </w:p>
        </w:tc>
        <w:tc>
          <w:tcPr>
            <w:tcW w:w="7345" w:type="dxa"/>
            <w:shd w:val="clear" w:color="auto" w:fill="DBDBDB" w:themeFill="accent3" w:themeFillTint="66"/>
            <w:vAlign w:val="center"/>
          </w:tcPr>
          <w:p w14:paraId="10F113BD" w14:textId="7069E175" w:rsidR="008A635B" w:rsidRDefault="008A635B" w:rsidP="5B62D5B7">
            <w:pPr>
              <w:rPr>
                <w:rFonts w:ascii="Helevetica" w:eastAsia="Helevetica" w:hAnsi="Helevetica" w:cs="Helevetica"/>
                <w:b/>
                <w:bCs/>
                <w:sz w:val="20"/>
                <w:szCs w:val="20"/>
              </w:rPr>
            </w:pPr>
          </w:p>
        </w:tc>
      </w:tr>
      <w:tr w:rsidR="008A635B" w:rsidRPr="00AC4EEA" w14:paraId="7190F0BC" w14:textId="77777777" w:rsidTr="5B62D5B7">
        <w:trPr>
          <w:trHeight w:val="357"/>
        </w:trPr>
        <w:tc>
          <w:tcPr>
            <w:tcW w:w="2730" w:type="dxa"/>
            <w:shd w:val="clear" w:color="auto" w:fill="DBDBDB" w:themeFill="accent3" w:themeFillTint="66"/>
            <w:vAlign w:val="center"/>
          </w:tcPr>
          <w:p w14:paraId="3F9A6C89" w14:textId="5B4FFCE5" w:rsidR="008A635B" w:rsidRPr="002B60FA" w:rsidRDefault="745CF1D4" w:rsidP="5B62D5B7">
            <w:pPr>
              <w:ind w:right="20"/>
              <w:rPr>
                <w:rFonts w:ascii="Helvetica" w:eastAsia="Helevetica" w:hAnsi="Helvetica" w:cs="Helevetica"/>
                <w:sz w:val="20"/>
                <w:szCs w:val="20"/>
              </w:rPr>
            </w:pPr>
            <w:r w:rsidRPr="5B62D5B7">
              <w:rPr>
                <w:rFonts w:ascii="Helvetica" w:eastAsia="Helevetica" w:hAnsi="Helvetica" w:cs="Helevetica"/>
                <w:sz w:val="20"/>
                <w:szCs w:val="20"/>
              </w:rPr>
              <w:t xml:space="preserve">Think about the </w:t>
            </w:r>
            <w:r w:rsidR="1FF90A91" w:rsidRPr="5B62D5B7">
              <w:rPr>
                <w:rFonts w:ascii="Helvetica" w:eastAsia="Helevetica" w:hAnsi="Helvetica" w:cs="Helevetica"/>
                <w:sz w:val="20"/>
                <w:szCs w:val="20"/>
              </w:rPr>
              <w:t xml:space="preserve">Unit leader and/or supervisor’s </w:t>
            </w:r>
            <w:r w:rsidR="01A1820F" w:rsidRPr="5B62D5B7">
              <w:rPr>
                <w:rFonts w:ascii="Helvetica" w:eastAsia="Helevetica" w:hAnsi="Helvetica" w:cs="Helevetica"/>
                <w:sz w:val="20"/>
                <w:szCs w:val="20"/>
              </w:rPr>
              <w:t>ability to</w:t>
            </w:r>
            <w:r w:rsidR="19659820" w:rsidRPr="5B62D5B7">
              <w:rPr>
                <w:rFonts w:ascii="Helvetica" w:eastAsia="Helevetica" w:hAnsi="Helvetica" w:cs="Helevetica"/>
                <w:sz w:val="20"/>
                <w:szCs w:val="20"/>
              </w:rPr>
              <w:t xml:space="preserve"> supervise/</w:t>
            </w:r>
            <w:r w:rsidR="01A1820F" w:rsidRPr="5B62D5B7">
              <w:rPr>
                <w:rFonts w:ascii="Helvetica" w:eastAsia="Helevetica" w:hAnsi="Helvetica" w:cs="Helevetica"/>
                <w:sz w:val="20"/>
                <w:szCs w:val="20"/>
              </w:rPr>
              <w:t>evaluate performance based upon results or outcomes</w:t>
            </w:r>
          </w:p>
        </w:tc>
        <w:tc>
          <w:tcPr>
            <w:tcW w:w="7345" w:type="dxa"/>
            <w:shd w:val="clear" w:color="auto" w:fill="DBDBDB" w:themeFill="accent3" w:themeFillTint="66"/>
            <w:vAlign w:val="center"/>
          </w:tcPr>
          <w:p w14:paraId="2242A3C1" w14:textId="77777777" w:rsidR="008A635B" w:rsidRDefault="008A635B" w:rsidP="5B62D5B7">
            <w:pPr>
              <w:rPr>
                <w:rFonts w:ascii="Helevetica" w:eastAsia="Helevetica" w:hAnsi="Helevetica" w:cs="Helevetica"/>
                <w:b/>
                <w:bCs/>
                <w:sz w:val="20"/>
                <w:szCs w:val="20"/>
              </w:rPr>
            </w:pPr>
          </w:p>
        </w:tc>
      </w:tr>
    </w:tbl>
    <w:p w14:paraId="0A7F0B31" w14:textId="6572C6A8" w:rsidR="00656E40" w:rsidRDefault="00656E40"/>
    <w:p w14:paraId="7F3C16BC" w14:textId="3F41263B" w:rsidR="00767FDC" w:rsidRDefault="00767FDC"/>
    <w:tbl>
      <w:tblPr>
        <w:tblStyle w:val="TableGridLight"/>
        <w:tblW w:w="10075" w:type="dxa"/>
        <w:tblLook w:val="04A0" w:firstRow="1" w:lastRow="0" w:firstColumn="1" w:lastColumn="0" w:noHBand="0" w:noVBand="1"/>
      </w:tblPr>
      <w:tblGrid>
        <w:gridCol w:w="1975"/>
        <w:gridCol w:w="8100"/>
      </w:tblGrid>
      <w:tr w:rsidR="00D04DE4" w:rsidRPr="00AC4EEA" w14:paraId="6C8EC3CB" w14:textId="77777777" w:rsidTr="5B62D5B7">
        <w:trPr>
          <w:trHeight w:val="432"/>
        </w:trPr>
        <w:tc>
          <w:tcPr>
            <w:tcW w:w="10075" w:type="dxa"/>
            <w:gridSpan w:val="2"/>
            <w:shd w:val="clear" w:color="auto" w:fill="D5B973"/>
            <w:vAlign w:val="center"/>
          </w:tcPr>
          <w:p w14:paraId="69152DE6" w14:textId="512F8925" w:rsidR="00D04DE4" w:rsidRPr="005A0315" w:rsidRDefault="002B60FA" w:rsidP="00805EF2">
            <w:pPr>
              <w:pStyle w:val="ListParagraph"/>
              <w:numPr>
                <w:ilvl w:val="0"/>
                <w:numId w:val="5"/>
              </w:numPr>
              <w:rPr>
                <w:rFonts w:ascii="Helvetica" w:eastAsia="Helvetica" w:hAnsi="Helvetica" w:cs="Helvetica"/>
                <w:b/>
                <w:bCs/>
                <w:color w:val="767171" w:themeColor="background2" w:themeShade="80"/>
                <w:sz w:val="24"/>
                <w:szCs w:val="24"/>
              </w:rPr>
            </w:pPr>
            <w:r>
              <w:rPr>
                <w:b/>
                <w:noProof/>
                <w:sz w:val="32"/>
              </w:rPr>
              <w:lastRenderedPageBreak/>
              <w:drawing>
                <wp:anchor distT="0" distB="0" distL="114300" distR="114300" simplePos="0" relativeHeight="251710464" behindDoc="1" locked="0" layoutInCell="1" allowOverlap="1" wp14:anchorId="0D9F4142" wp14:editId="47E240C2">
                  <wp:simplePos x="0" y="0"/>
                  <wp:positionH relativeFrom="column">
                    <wp:posOffset>-707390</wp:posOffset>
                  </wp:positionH>
                  <wp:positionV relativeFrom="paragraph">
                    <wp:posOffset>-8790940</wp:posOffset>
                  </wp:positionV>
                  <wp:extent cx="7791450" cy="393700"/>
                  <wp:effectExtent l="0" t="0" r="635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791450" cy="393700"/>
                          </a:xfrm>
                          <a:prstGeom prst="rect">
                            <a:avLst/>
                          </a:prstGeom>
                        </pic:spPr>
                      </pic:pic>
                    </a:graphicData>
                  </a:graphic>
                  <wp14:sizeRelH relativeFrom="page">
                    <wp14:pctWidth>0</wp14:pctWidth>
                  </wp14:sizeRelH>
                  <wp14:sizeRelV relativeFrom="page">
                    <wp14:pctHeight>0</wp14:pctHeight>
                  </wp14:sizeRelV>
                </wp:anchor>
              </w:drawing>
            </w:r>
            <w:r w:rsidR="205D95A8" w:rsidRPr="5B62D5B7">
              <w:rPr>
                <w:rFonts w:ascii="Helvetica" w:eastAsia="Helvetica" w:hAnsi="Helvetica" w:cs="Helvetica"/>
                <w:b/>
                <w:bCs/>
                <w:color w:val="FFFFFF" w:themeColor="background1"/>
                <w:sz w:val="24"/>
                <w:szCs w:val="24"/>
              </w:rPr>
              <w:t>Learning from Positive Disruptions</w:t>
            </w:r>
          </w:p>
        </w:tc>
      </w:tr>
      <w:tr w:rsidR="00D04DE4" w:rsidRPr="00D04DE4" w14:paraId="2A579D3B" w14:textId="77777777" w:rsidTr="5B62D5B7">
        <w:trPr>
          <w:trHeight w:val="432"/>
        </w:trPr>
        <w:tc>
          <w:tcPr>
            <w:tcW w:w="10075" w:type="dxa"/>
            <w:gridSpan w:val="2"/>
            <w:shd w:val="clear" w:color="auto" w:fill="BFBFBF" w:themeFill="background1" w:themeFillShade="BF"/>
          </w:tcPr>
          <w:p w14:paraId="05598547" w14:textId="78200BBB" w:rsidR="009769D3" w:rsidRPr="000A7031" w:rsidRDefault="1C921D5D" w:rsidP="5B62D5B7">
            <w:pPr>
              <w:rPr>
                <w:rFonts w:ascii="Helvetica" w:eastAsia="Helvetica" w:hAnsi="Helvetica" w:cs="Helvetica"/>
                <w:b/>
                <w:bCs/>
                <w:sz w:val="20"/>
                <w:szCs w:val="20"/>
              </w:rPr>
            </w:pPr>
            <w:r w:rsidRPr="5B62D5B7">
              <w:rPr>
                <w:rFonts w:ascii="Helvetica" w:eastAsia="Helvetica" w:hAnsi="Helvetica" w:cs="Helvetica"/>
                <w:b/>
                <w:bCs/>
                <w:sz w:val="20"/>
                <w:szCs w:val="20"/>
              </w:rPr>
              <w:t xml:space="preserve">Identify positive disruptions </w:t>
            </w:r>
            <w:r w:rsidR="1BAC3133" w:rsidRPr="5B62D5B7">
              <w:rPr>
                <w:rFonts w:ascii="Helvetica" w:eastAsia="Helvetica" w:hAnsi="Helvetica" w:cs="Helvetica"/>
                <w:b/>
                <w:bCs/>
                <w:sz w:val="20"/>
                <w:szCs w:val="20"/>
              </w:rPr>
              <w:t xml:space="preserve">that occurred </w:t>
            </w:r>
            <w:r w:rsidRPr="5B62D5B7">
              <w:rPr>
                <w:rFonts w:ascii="Helvetica" w:eastAsia="Helvetica" w:hAnsi="Helvetica" w:cs="Helvetica"/>
                <w:b/>
                <w:bCs/>
                <w:sz w:val="20"/>
                <w:szCs w:val="20"/>
              </w:rPr>
              <w:t xml:space="preserve">during </w:t>
            </w:r>
            <w:r w:rsidR="35BD939E" w:rsidRPr="5B62D5B7">
              <w:rPr>
                <w:rFonts w:ascii="Helvetica" w:eastAsia="Helvetica" w:hAnsi="Helvetica" w:cs="Helvetica"/>
                <w:b/>
                <w:bCs/>
                <w:sz w:val="20"/>
                <w:szCs w:val="20"/>
              </w:rPr>
              <w:t xml:space="preserve">our </w:t>
            </w:r>
            <w:r w:rsidRPr="5B62D5B7">
              <w:rPr>
                <w:rFonts w:ascii="Helvetica" w:eastAsia="Helvetica" w:hAnsi="Helvetica" w:cs="Helvetica"/>
                <w:b/>
                <w:bCs/>
                <w:sz w:val="20"/>
                <w:szCs w:val="20"/>
              </w:rPr>
              <w:t>remote work period and what new practices you can instill in your operations</w:t>
            </w:r>
            <w:r w:rsidR="00887877" w:rsidRPr="5B62D5B7">
              <w:rPr>
                <w:rFonts w:ascii="Helvetica" w:eastAsia="Helvetica" w:hAnsi="Helvetica" w:cs="Helvetica"/>
                <w:b/>
                <w:bCs/>
                <w:sz w:val="20"/>
                <w:szCs w:val="20"/>
              </w:rPr>
              <w:t xml:space="preserve"> in the future.</w:t>
            </w:r>
            <w:r w:rsidR="54968D02" w:rsidRPr="5B62D5B7">
              <w:rPr>
                <w:rFonts w:ascii="Helvetica" w:eastAsia="Helvetica" w:hAnsi="Helvetica" w:cs="Helvetica"/>
                <w:b/>
                <w:bCs/>
                <w:sz w:val="20"/>
                <w:szCs w:val="20"/>
              </w:rPr>
              <w:t xml:space="preserve"> </w:t>
            </w:r>
            <w:r w:rsidR="0A603678" w:rsidRPr="5B62D5B7">
              <w:rPr>
                <w:rFonts w:ascii="Helvetica" w:eastAsia="Helvetica" w:hAnsi="Helvetica" w:cs="Helvetica"/>
                <w:b/>
                <w:bCs/>
                <w:sz w:val="20"/>
                <w:szCs w:val="20"/>
              </w:rPr>
              <w:t xml:space="preserve">Evaluate the </w:t>
            </w:r>
            <w:r w:rsidR="54968D02" w:rsidRPr="5B62D5B7">
              <w:rPr>
                <w:rFonts w:ascii="Helvetica" w:eastAsia="Helvetica" w:hAnsi="Helvetica" w:cs="Helvetica"/>
                <w:b/>
                <w:bCs/>
                <w:sz w:val="20"/>
                <w:szCs w:val="20"/>
              </w:rPr>
              <w:t xml:space="preserve">innovations you implemented </w:t>
            </w:r>
            <w:r w:rsidR="1D4179E7" w:rsidRPr="5B62D5B7">
              <w:rPr>
                <w:rFonts w:ascii="Helvetica" w:eastAsia="Helvetica" w:hAnsi="Helvetica" w:cs="Helvetica"/>
                <w:b/>
                <w:bCs/>
                <w:sz w:val="20"/>
                <w:szCs w:val="20"/>
              </w:rPr>
              <w:t xml:space="preserve">and </w:t>
            </w:r>
            <w:r w:rsidR="54968D02" w:rsidRPr="5B62D5B7">
              <w:rPr>
                <w:rFonts w:ascii="Helvetica" w:eastAsia="Helvetica" w:hAnsi="Helvetica" w:cs="Helvetica"/>
                <w:b/>
                <w:bCs/>
                <w:sz w:val="20"/>
                <w:szCs w:val="20"/>
              </w:rPr>
              <w:t>think about how you can carry those innovations forward.</w:t>
            </w:r>
          </w:p>
          <w:p w14:paraId="3BD35193" w14:textId="5E7413DC" w:rsidR="754B87C1" w:rsidRDefault="754B87C1" w:rsidP="5B62D5B7">
            <w:pPr>
              <w:tabs>
                <w:tab w:val="num" w:pos="720"/>
              </w:tabs>
              <w:rPr>
                <w:rFonts w:ascii="Helvetica" w:eastAsia="Helvetica" w:hAnsi="Helvetica" w:cs="Helvetica"/>
                <w:i/>
                <w:iCs/>
                <w:sz w:val="20"/>
                <w:szCs w:val="20"/>
              </w:rPr>
            </w:pPr>
          </w:p>
          <w:p w14:paraId="561337F5" w14:textId="7D747F56" w:rsidR="000A7031" w:rsidRPr="001C4F37" w:rsidRDefault="12C8CE4F" w:rsidP="5B62D5B7">
            <w:pPr>
              <w:tabs>
                <w:tab w:val="num" w:pos="720"/>
              </w:tabs>
              <w:rPr>
                <w:rFonts w:ascii="Helvetica" w:eastAsia="Helvetica" w:hAnsi="Helvetica" w:cs="Helvetica"/>
                <w:i/>
                <w:iCs/>
                <w:sz w:val="20"/>
                <w:szCs w:val="20"/>
              </w:rPr>
            </w:pPr>
            <w:r w:rsidRPr="5B62D5B7">
              <w:rPr>
                <w:rFonts w:ascii="Helvetica" w:eastAsia="Helvetica" w:hAnsi="Helvetica" w:cs="Helvetica"/>
                <w:i/>
                <w:iCs/>
                <w:sz w:val="20"/>
                <w:szCs w:val="20"/>
              </w:rPr>
              <w:t>Consider:</w:t>
            </w:r>
          </w:p>
          <w:p w14:paraId="7BFDEA2D" w14:textId="32901E42" w:rsidR="00782E9A" w:rsidRPr="001F1AA7" w:rsidRDefault="58870777" w:rsidP="5B62D5B7">
            <w:pPr>
              <w:pStyle w:val="ListParagraph"/>
              <w:numPr>
                <w:ilvl w:val="0"/>
                <w:numId w:val="6"/>
              </w:numPr>
              <w:tabs>
                <w:tab w:val="num" w:pos="720"/>
              </w:tabs>
              <w:rPr>
                <w:rFonts w:ascii="Helvetica" w:eastAsia="Helvetica" w:hAnsi="Helvetica" w:cs="Helvetica"/>
                <w:i/>
                <w:iCs/>
                <w:sz w:val="20"/>
                <w:szCs w:val="20"/>
              </w:rPr>
            </w:pPr>
            <w:r w:rsidRPr="5B62D5B7">
              <w:rPr>
                <w:rFonts w:ascii="Helvetica" w:eastAsia="Helvetica" w:hAnsi="Helvetica" w:cs="Helvetica"/>
                <w:i/>
                <w:iCs/>
                <w:sz w:val="20"/>
                <w:szCs w:val="20"/>
              </w:rPr>
              <w:t xml:space="preserve">What </w:t>
            </w:r>
            <w:r w:rsidR="0F5CCC18" w:rsidRPr="5B62D5B7">
              <w:rPr>
                <w:rFonts w:ascii="Helvetica" w:eastAsia="Helvetica" w:hAnsi="Helvetica" w:cs="Helvetica"/>
                <w:i/>
                <w:iCs/>
                <w:sz w:val="20"/>
                <w:szCs w:val="20"/>
              </w:rPr>
              <w:t>do we want to preserve that we have done differently, what may we need to leave behind?</w:t>
            </w:r>
          </w:p>
          <w:p w14:paraId="51C7E759" w14:textId="26A5D18F" w:rsidR="051EBFB4" w:rsidRDefault="0F5CCC18" w:rsidP="5B62D5B7">
            <w:pPr>
              <w:pStyle w:val="ListParagraph"/>
              <w:numPr>
                <w:ilvl w:val="0"/>
                <w:numId w:val="6"/>
              </w:numPr>
              <w:tabs>
                <w:tab w:val="num" w:pos="720"/>
              </w:tabs>
              <w:rPr>
                <w:i/>
                <w:iCs/>
                <w:sz w:val="20"/>
                <w:szCs w:val="20"/>
              </w:rPr>
            </w:pPr>
            <w:r w:rsidRPr="5B62D5B7">
              <w:rPr>
                <w:rFonts w:ascii="Helvetica" w:eastAsia="Helvetica" w:hAnsi="Helvetica" w:cs="Helvetica"/>
                <w:i/>
                <w:iCs/>
                <w:sz w:val="20"/>
                <w:szCs w:val="20"/>
              </w:rPr>
              <w:t xml:space="preserve">Think about improvement to processes and the way we </w:t>
            </w:r>
            <w:r w:rsidR="6209A3F2" w:rsidRPr="5B62D5B7">
              <w:rPr>
                <w:rFonts w:ascii="Helvetica" w:eastAsia="Helvetica" w:hAnsi="Helvetica" w:cs="Helvetica"/>
                <w:i/>
                <w:iCs/>
                <w:sz w:val="20"/>
                <w:szCs w:val="20"/>
              </w:rPr>
              <w:t>work.</w:t>
            </w:r>
          </w:p>
          <w:p w14:paraId="51AC5325" w14:textId="31225DB5" w:rsidR="00D04DE4" w:rsidRPr="001F1AA7" w:rsidRDefault="18D6B2E2" w:rsidP="5B62D5B7">
            <w:pPr>
              <w:pStyle w:val="ListParagraph"/>
              <w:numPr>
                <w:ilvl w:val="0"/>
                <w:numId w:val="6"/>
              </w:numPr>
              <w:tabs>
                <w:tab w:val="num" w:pos="720"/>
              </w:tabs>
              <w:rPr>
                <w:rFonts w:ascii="Helvetica" w:eastAsia="Helvetica" w:hAnsi="Helvetica" w:cs="Helvetica"/>
                <w:i/>
                <w:iCs/>
                <w:sz w:val="20"/>
                <w:szCs w:val="20"/>
              </w:rPr>
            </w:pPr>
            <w:r w:rsidRPr="5B62D5B7">
              <w:rPr>
                <w:rFonts w:ascii="Helvetica" w:eastAsia="Helvetica" w:hAnsi="Helvetica" w:cs="Helvetica"/>
                <w:i/>
                <w:iCs/>
                <w:sz w:val="20"/>
                <w:szCs w:val="20"/>
              </w:rPr>
              <w:t xml:space="preserve">How </w:t>
            </w:r>
            <w:r w:rsidR="14698444" w:rsidRPr="5B62D5B7">
              <w:rPr>
                <w:rFonts w:ascii="Helvetica" w:eastAsia="Helvetica" w:hAnsi="Helvetica" w:cs="Helvetica"/>
                <w:i/>
                <w:iCs/>
                <w:sz w:val="20"/>
                <w:szCs w:val="20"/>
              </w:rPr>
              <w:t xml:space="preserve">are </w:t>
            </w:r>
            <w:r w:rsidRPr="5B62D5B7">
              <w:rPr>
                <w:rFonts w:ascii="Helvetica" w:eastAsia="Helvetica" w:hAnsi="Helvetica" w:cs="Helvetica"/>
                <w:i/>
                <w:iCs/>
                <w:sz w:val="20"/>
                <w:szCs w:val="20"/>
              </w:rPr>
              <w:t xml:space="preserve">business operations impacted </w:t>
            </w:r>
            <w:r w:rsidR="7249DCEA" w:rsidRPr="5B62D5B7">
              <w:rPr>
                <w:rFonts w:ascii="Helvetica" w:eastAsia="Helvetica" w:hAnsi="Helvetica" w:cs="Helvetica"/>
                <w:i/>
                <w:iCs/>
                <w:sz w:val="20"/>
                <w:szCs w:val="20"/>
              </w:rPr>
              <w:t>with a mix of remote and on-campus service delivery?</w:t>
            </w:r>
          </w:p>
          <w:p w14:paraId="5AFE884F" w14:textId="7447E92B" w:rsidR="00D04DE4" w:rsidRPr="001F1AA7" w:rsidRDefault="29802081" w:rsidP="5B62D5B7">
            <w:pPr>
              <w:pStyle w:val="ListParagraph"/>
              <w:numPr>
                <w:ilvl w:val="0"/>
                <w:numId w:val="7"/>
              </w:numPr>
              <w:tabs>
                <w:tab w:val="num" w:pos="1440"/>
              </w:tabs>
              <w:ind w:left="1140"/>
              <w:rPr>
                <w:rFonts w:ascii="Helvetica" w:eastAsia="Helvetica" w:hAnsi="Helvetica" w:cs="Helvetica"/>
                <w:i/>
                <w:iCs/>
                <w:sz w:val="20"/>
                <w:szCs w:val="20"/>
              </w:rPr>
            </w:pPr>
            <w:r w:rsidRPr="5B62D5B7">
              <w:rPr>
                <w:rFonts w:ascii="Helvetica" w:eastAsia="Helvetica" w:hAnsi="Helvetica" w:cs="Helvetica"/>
                <w:i/>
                <w:iCs/>
                <w:sz w:val="20"/>
                <w:szCs w:val="20"/>
              </w:rPr>
              <w:t>What processes</w:t>
            </w:r>
            <w:r w:rsidR="26D92F0F" w:rsidRPr="5B62D5B7">
              <w:rPr>
                <w:rFonts w:ascii="Helvetica" w:eastAsia="Helvetica" w:hAnsi="Helvetica" w:cs="Helvetica"/>
                <w:i/>
                <w:iCs/>
                <w:sz w:val="20"/>
                <w:szCs w:val="20"/>
              </w:rPr>
              <w:t xml:space="preserve"> and resources</w:t>
            </w:r>
            <w:r w:rsidRPr="5B62D5B7">
              <w:rPr>
                <w:rFonts w:ascii="Helvetica" w:eastAsia="Helvetica" w:hAnsi="Helvetica" w:cs="Helvetica"/>
                <w:i/>
                <w:iCs/>
                <w:sz w:val="20"/>
                <w:szCs w:val="20"/>
              </w:rPr>
              <w:t xml:space="preserve"> are needed to support </w:t>
            </w:r>
            <w:r w:rsidR="11A8C9BE" w:rsidRPr="5B62D5B7">
              <w:rPr>
                <w:rFonts w:ascii="Helvetica" w:eastAsia="Helvetica" w:hAnsi="Helvetica" w:cs="Helvetica"/>
                <w:i/>
                <w:iCs/>
                <w:sz w:val="20"/>
                <w:szCs w:val="20"/>
              </w:rPr>
              <w:t>employees</w:t>
            </w:r>
            <w:r w:rsidRPr="5B62D5B7">
              <w:rPr>
                <w:rFonts w:ascii="Helvetica" w:eastAsia="Helvetica" w:hAnsi="Helvetica" w:cs="Helvetica"/>
                <w:i/>
                <w:iCs/>
                <w:sz w:val="20"/>
                <w:szCs w:val="20"/>
              </w:rPr>
              <w:t>?</w:t>
            </w:r>
          </w:p>
          <w:p w14:paraId="71C01EAE" w14:textId="2F58FCF0" w:rsidR="00D04DE4" w:rsidRPr="001F1AA7" w:rsidRDefault="58F9041F" w:rsidP="5B62D5B7">
            <w:pPr>
              <w:pStyle w:val="ListParagraph"/>
              <w:numPr>
                <w:ilvl w:val="0"/>
                <w:numId w:val="7"/>
              </w:numPr>
              <w:tabs>
                <w:tab w:val="num" w:pos="1440"/>
              </w:tabs>
              <w:ind w:left="1140"/>
              <w:rPr>
                <w:rFonts w:ascii="Helvetica" w:eastAsia="Helvetica" w:hAnsi="Helvetica" w:cs="Helvetica"/>
                <w:i/>
                <w:iCs/>
                <w:sz w:val="20"/>
                <w:szCs w:val="20"/>
              </w:rPr>
            </w:pPr>
            <w:r w:rsidRPr="5B62D5B7">
              <w:rPr>
                <w:rFonts w:ascii="Helvetica" w:eastAsia="Helvetica" w:hAnsi="Helvetica" w:cs="Helvetica"/>
                <w:i/>
                <w:iCs/>
                <w:sz w:val="20"/>
                <w:szCs w:val="20"/>
              </w:rPr>
              <w:t>Do you need to adapt your</w:t>
            </w:r>
            <w:r w:rsidR="18D6B2E2" w:rsidRPr="5B62D5B7">
              <w:rPr>
                <w:rFonts w:ascii="Helvetica" w:eastAsia="Helvetica" w:hAnsi="Helvetica" w:cs="Helvetica"/>
                <w:i/>
                <w:iCs/>
                <w:sz w:val="20"/>
                <w:szCs w:val="20"/>
              </w:rPr>
              <w:t xml:space="preserve"> service delivery?</w:t>
            </w:r>
          </w:p>
          <w:p w14:paraId="2063CD98" w14:textId="16392D64" w:rsidR="006B7DF9" w:rsidRPr="001F1AA7" w:rsidRDefault="7B33969E" w:rsidP="5B62D5B7">
            <w:pPr>
              <w:pStyle w:val="ListParagraph"/>
              <w:numPr>
                <w:ilvl w:val="0"/>
                <w:numId w:val="6"/>
              </w:numPr>
              <w:tabs>
                <w:tab w:val="num" w:pos="720"/>
              </w:tabs>
              <w:rPr>
                <w:rFonts w:ascii="Helvetica" w:eastAsia="Helvetica" w:hAnsi="Helvetica" w:cs="Helvetica"/>
                <w:b/>
                <w:bCs/>
                <w:sz w:val="20"/>
                <w:szCs w:val="20"/>
              </w:rPr>
            </w:pPr>
            <w:r w:rsidRPr="5B62D5B7">
              <w:rPr>
                <w:rFonts w:ascii="Helvetica" w:eastAsia="Helvetica" w:hAnsi="Helvetica" w:cs="Helvetica"/>
                <w:i/>
                <w:iCs/>
                <w:sz w:val="20"/>
                <w:szCs w:val="20"/>
              </w:rPr>
              <w:t>What has gone well in the remote environment</w:t>
            </w:r>
            <w:r w:rsidR="411A8E59" w:rsidRPr="5B62D5B7">
              <w:rPr>
                <w:rFonts w:ascii="Helvetica" w:eastAsia="Helvetica" w:hAnsi="Helvetica" w:cs="Helvetica"/>
                <w:i/>
                <w:iCs/>
                <w:sz w:val="20"/>
                <w:szCs w:val="20"/>
              </w:rPr>
              <w:t>? R</w:t>
            </w:r>
            <w:r w:rsidR="5AAEA17E" w:rsidRPr="5B62D5B7">
              <w:rPr>
                <w:rFonts w:ascii="Helvetica" w:eastAsia="Helvetica" w:hAnsi="Helvetica" w:cs="Helvetica"/>
                <w:i/>
                <w:iCs/>
                <w:sz w:val="20"/>
                <w:szCs w:val="20"/>
              </w:rPr>
              <w:t>evisit processes that may no longer be impactful</w:t>
            </w:r>
            <w:r w:rsidR="1CA26BAD" w:rsidRPr="5B62D5B7">
              <w:rPr>
                <w:rFonts w:ascii="Helvetica" w:eastAsia="Helvetica" w:hAnsi="Helvetica" w:cs="Helvetica"/>
                <w:i/>
                <w:iCs/>
                <w:sz w:val="20"/>
                <w:szCs w:val="20"/>
              </w:rPr>
              <w:t xml:space="preserve"> </w:t>
            </w:r>
          </w:p>
          <w:p w14:paraId="4D114381" w14:textId="41B8E372" w:rsidR="006B7DF9" w:rsidRPr="001F1AA7" w:rsidRDefault="00656E40" w:rsidP="5B62D5B7">
            <w:pPr>
              <w:pStyle w:val="ListParagraph"/>
              <w:numPr>
                <w:ilvl w:val="0"/>
                <w:numId w:val="6"/>
              </w:numPr>
              <w:tabs>
                <w:tab w:val="num" w:pos="720"/>
              </w:tabs>
              <w:rPr>
                <w:b/>
                <w:bCs/>
                <w:sz w:val="20"/>
                <w:szCs w:val="20"/>
              </w:rPr>
            </w:pPr>
            <w:r w:rsidRPr="5B62D5B7">
              <w:rPr>
                <w:rFonts w:ascii="Helvetica" w:eastAsia="Helvetica" w:hAnsi="Helvetica" w:cs="Helvetica"/>
                <w:i/>
                <w:iCs/>
                <w:sz w:val="20"/>
                <w:szCs w:val="20"/>
              </w:rPr>
              <w:t>Have</w:t>
            </w:r>
            <w:r w:rsidR="640AEC29" w:rsidRPr="5B62D5B7">
              <w:rPr>
                <w:rFonts w:ascii="Helvetica" w:eastAsia="Helvetica" w:hAnsi="Helvetica" w:cs="Helvetica"/>
                <w:i/>
                <w:iCs/>
                <w:sz w:val="20"/>
                <w:szCs w:val="20"/>
              </w:rPr>
              <w:t xml:space="preserve"> your customer preferences for how they interact with your team shifted? </w:t>
            </w:r>
          </w:p>
        </w:tc>
      </w:tr>
      <w:tr w:rsidR="00782E9A" w:rsidRPr="00D04DE4" w14:paraId="38441EB3" w14:textId="77777777" w:rsidTr="5B62D5B7">
        <w:trPr>
          <w:trHeight w:val="432"/>
        </w:trPr>
        <w:tc>
          <w:tcPr>
            <w:tcW w:w="10075" w:type="dxa"/>
            <w:gridSpan w:val="2"/>
            <w:shd w:val="clear" w:color="auto" w:fill="DBDBDB" w:themeFill="accent3" w:themeFillTint="66"/>
          </w:tcPr>
          <w:p w14:paraId="1E6A4FDD" w14:textId="6D20C81C" w:rsidR="00782E9A" w:rsidRDefault="58870777" w:rsidP="5B62D5B7">
            <w:pPr>
              <w:tabs>
                <w:tab w:val="num" w:pos="720"/>
              </w:tabs>
              <w:rPr>
                <w:rFonts w:ascii="Helvetica" w:eastAsia="Helvetica" w:hAnsi="Helvetica" w:cs="Helvetica"/>
                <w:b/>
                <w:bCs/>
                <w:sz w:val="20"/>
                <w:szCs w:val="20"/>
              </w:rPr>
            </w:pPr>
            <w:r w:rsidRPr="5B62D5B7">
              <w:rPr>
                <w:rFonts w:ascii="Helvetica" w:eastAsia="Helvetica" w:hAnsi="Helvetica" w:cs="Helvetica"/>
                <w:b/>
                <w:bCs/>
                <w:sz w:val="20"/>
                <w:szCs w:val="20"/>
              </w:rPr>
              <w:t>Written Description</w:t>
            </w:r>
          </w:p>
          <w:p w14:paraId="16CB1C93" w14:textId="77777777" w:rsidR="00782E9A" w:rsidRDefault="00782E9A" w:rsidP="754B87C1">
            <w:pPr>
              <w:tabs>
                <w:tab w:val="num" w:pos="720"/>
              </w:tabs>
              <w:rPr>
                <w:rFonts w:ascii="Helvetica" w:eastAsia="Helvetica" w:hAnsi="Helvetica" w:cs="Helvetica"/>
                <w:b/>
                <w:bCs/>
              </w:rPr>
            </w:pPr>
          </w:p>
          <w:p w14:paraId="65A9CFE3" w14:textId="3E992190" w:rsidR="00AF7F27" w:rsidRDefault="00AF7F27" w:rsidP="754B87C1">
            <w:pPr>
              <w:tabs>
                <w:tab w:val="num" w:pos="720"/>
              </w:tabs>
              <w:rPr>
                <w:rFonts w:ascii="Helvetica" w:eastAsia="Helvetica" w:hAnsi="Helvetica" w:cs="Helvetica"/>
                <w:b/>
                <w:bCs/>
              </w:rPr>
            </w:pPr>
          </w:p>
          <w:p w14:paraId="13A972F2" w14:textId="416BADBC" w:rsidR="00AF7F27" w:rsidRDefault="00AF7F27" w:rsidP="754B87C1">
            <w:pPr>
              <w:tabs>
                <w:tab w:val="num" w:pos="720"/>
              </w:tabs>
              <w:rPr>
                <w:rFonts w:ascii="Helvetica" w:eastAsia="Helvetica" w:hAnsi="Helvetica" w:cs="Helvetica"/>
                <w:b/>
                <w:bCs/>
              </w:rPr>
            </w:pPr>
          </w:p>
          <w:p w14:paraId="4DC2A328" w14:textId="77777777" w:rsidR="00782E9A" w:rsidRDefault="00782E9A" w:rsidP="754B87C1">
            <w:pPr>
              <w:tabs>
                <w:tab w:val="num" w:pos="720"/>
              </w:tabs>
              <w:rPr>
                <w:rFonts w:ascii="Helvetica" w:eastAsia="Helvetica" w:hAnsi="Helvetica" w:cs="Helvetica"/>
                <w:b/>
                <w:bCs/>
              </w:rPr>
            </w:pPr>
          </w:p>
          <w:p w14:paraId="3144D24A" w14:textId="75FB88F9" w:rsidR="00782E9A" w:rsidRPr="00D04DE4" w:rsidRDefault="00782E9A" w:rsidP="754B87C1">
            <w:pPr>
              <w:tabs>
                <w:tab w:val="num" w:pos="720"/>
              </w:tabs>
              <w:rPr>
                <w:rFonts w:ascii="Helvetica" w:eastAsia="Helvetica" w:hAnsi="Helvetica" w:cs="Helvetica"/>
                <w:b/>
                <w:bCs/>
              </w:rPr>
            </w:pPr>
          </w:p>
        </w:tc>
      </w:tr>
      <w:tr w:rsidR="00782E9A" w:rsidRPr="00D04DE4" w14:paraId="7A142F44" w14:textId="77777777" w:rsidTr="5B62D5B7">
        <w:trPr>
          <w:trHeight w:val="432"/>
        </w:trPr>
        <w:tc>
          <w:tcPr>
            <w:tcW w:w="1975" w:type="dxa"/>
            <w:shd w:val="clear" w:color="auto" w:fill="DBDBDB" w:themeFill="accent3" w:themeFillTint="66"/>
          </w:tcPr>
          <w:p w14:paraId="1C9CCCA6" w14:textId="77777777" w:rsidR="00782E9A" w:rsidRDefault="58870777" w:rsidP="5B62D5B7">
            <w:pPr>
              <w:tabs>
                <w:tab w:val="num" w:pos="720"/>
              </w:tabs>
              <w:rPr>
                <w:rFonts w:ascii="Helvetica" w:eastAsia="Helvetica" w:hAnsi="Helvetica" w:cs="Helvetica"/>
                <w:b/>
                <w:bCs/>
                <w:sz w:val="20"/>
                <w:szCs w:val="20"/>
              </w:rPr>
            </w:pPr>
            <w:r w:rsidRPr="5B62D5B7">
              <w:rPr>
                <w:rFonts w:ascii="Helvetica" w:eastAsia="Helvetica" w:hAnsi="Helvetica" w:cs="Helvetica"/>
                <w:b/>
                <w:bCs/>
                <w:sz w:val="20"/>
                <w:szCs w:val="20"/>
              </w:rPr>
              <w:t>Collaboration</w:t>
            </w:r>
          </w:p>
          <w:p w14:paraId="7BB427AF" w14:textId="640501AA" w:rsidR="001F6FFA" w:rsidRPr="00D04DE4" w:rsidRDefault="001F6FFA" w:rsidP="5B62D5B7">
            <w:pPr>
              <w:tabs>
                <w:tab w:val="num" w:pos="720"/>
              </w:tabs>
              <w:rPr>
                <w:rFonts w:ascii="Helvetica" w:eastAsia="Helvetica" w:hAnsi="Helvetica" w:cs="Helvetica"/>
                <w:b/>
                <w:bCs/>
                <w:sz w:val="20"/>
                <w:szCs w:val="20"/>
              </w:rPr>
            </w:pPr>
          </w:p>
        </w:tc>
        <w:tc>
          <w:tcPr>
            <w:tcW w:w="8100" w:type="dxa"/>
            <w:shd w:val="clear" w:color="auto" w:fill="DBDBDB" w:themeFill="accent3" w:themeFillTint="66"/>
          </w:tcPr>
          <w:p w14:paraId="0A9B1228" w14:textId="5F1A6BDB" w:rsidR="00782E9A" w:rsidRPr="00591A42" w:rsidRDefault="6CAD184F" w:rsidP="5B62D5B7">
            <w:pPr>
              <w:tabs>
                <w:tab w:val="num" w:pos="720"/>
              </w:tabs>
              <w:rPr>
                <w:rFonts w:ascii="Helvetica" w:eastAsia="Helvetica" w:hAnsi="Helvetica" w:cs="Helvetica"/>
                <w:b/>
                <w:bCs/>
                <w:color w:val="806000" w:themeColor="accent4" w:themeShade="80"/>
                <w:sz w:val="20"/>
                <w:szCs w:val="20"/>
              </w:rPr>
            </w:pPr>
            <w:r w:rsidRPr="5B62D5B7">
              <w:rPr>
                <w:rFonts w:ascii="Helvetica" w:eastAsia="Helvetica" w:hAnsi="Helvetica" w:cs="Helvetica"/>
                <w:i/>
                <w:iCs/>
                <w:color w:val="806000" w:themeColor="accent4" w:themeShade="80"/>
                <w:sz w:val="20"/>
                <w:szCs w:val="20"/>
              </w:rPr>
              <w:t xml:space="preserve">Reflect on </w:t>
            </w:r>
            <w:r w:rsidR="23717A24" w:rsidRPr="5B62D5B7">
              <w:rPr>
                <w:rFonts w:ascii="Helvetica" w:eastAsia="Helvetica" w:hAnsi="Helvetica" w:cs="Helvetica"/>
                <w:i/>
                <w:iCs/>
                <w:color w:val="806000" w:themeColor="accent4" w:themeShade="80"/>
                <w:sz w:val="20"/>
                <w:szCs w:val="20"/>
              </w:rPr>
              <w:t>meeting practices, colloquium, etc.</w:t>
            </w:r>
          </w:p>
        </w:tc>
      </w:tr>
      <w:tr w:rsidR="00145F23" w:rsidRPr="00D04DE4" w14:paraId="5D5B7109" w14:textId="77777777" w:rsidTr="5B62D5B7">
        <w:trPr>
          <w:trHeight w:val="432"/>
        </w:trPr>
        <w:tc>
          <w:tcPr>
            <w:tcW w:w="1975" w:type="dxa"/>
            <w:shd w:val="clear" w:color="auto" w:fill="DBDBDB" w:themeFill="accent3" w:themeFillTint="66"/>
          </w:tcPr>
          <w:p w14:paraId="6E592AED" w14:textId="77777777" w:rsidR="00145F23" w:rsidRDefault="1C921D5D" w:rsidP="5B62D5B7">
            <w:pPr>
              <w:tabs>
                <w:tab w:val="num" w:pos="720"/>
              </w:tabs>
              <w:rPr>
                <w:rFonts w:ascii="Helvetica" w:eastAsia="Helvetica" w:hAnsi="Helvetica" w:cs="Helvetica"/>
                <w:b/>
                <w:bCs/>
                <w:sz w:val="20"/>
                <w:szCs w:val="20"/>
              </w:rPr>
            </w:pPr>
            <w:r w:rsidRPr="5B62D5B7">
              <w:rPr>
                <w:rFonts w:ascii="Helvetica" w:eastAsia="Helvetica" w:hAnsi="Helvetica" w:cs="Helvetica"/>
                <w:b/>
                <w:bCs/>
                <w:sz w:val="20"/>
                <w:szCs w:val="20"/>
              </w:rPr>
              <w:t>New Norms &amp; Expectations</w:t>
            </w:r>
          </w:p>
          <w:p w14:paraId="07C12F0C" w14:textId="0B92A2DE" w:rsidR="00145F23" w:rsidRDefault="00145F23" w:rsidP="5B62D5B7">
            <w:pPr>
              <w:tabs>
                <w:tab w:val="num" w:pos="720"/>
              </w:tabs>
              <w:rPr>
                <w:rFonts w:ascii="Helvetica" w:eastAsia="Helvetica" w:hAnsi="Helvetica" w:cs="Helvetica"/>
                <w:b/>
                <w:bCs/>
                <w:sz w:val="20"/>
                <w:szCs w:val="20"/>
              </w:rPr>
            </w:pPr>
          </w:p>
        </w:tc>
        <w:tc>
          <w:tcPr>
            <w:tcW w:w="8100" w:type="dxa"/>
            <w:shd w:val="clear" w:color="auto" w:fill="DBDBDB" w:themeFill="accent3" w:themeFillTint="66"/>
          </w:tcPr>
          <w:p w14:paraId="193690BD" w14:textId="24EC82EA" w:rsidR="00145F23" w:rsidRPr="00591A42" w:rsidRDefault="116B1B90" w:rsidP="5B62D5B7">
            <w:pPr>
              <w:tabs>
                <w:tab w:val="num" w:pos="720"/>
              </w:tabs>
              <w:rPr>
                <w:rFonts w:ascii="Helvetica" w:eastAsia="Helvetica" w:hAnsi="Helvetica" w:cs="Helvetica"/>
                <w:i/>
                <w:iCs/>
                <w:color w:val="806000" w:themeColor="accent4" w:themeShade="80"/>
                <w:sz w:val="20"/>
                <w:szCs w:val="20"/>
              </w:rPr>
            </w:pPr>
            <w:r w:rsidRPr="5B62D5B7">
              <w:rPr>
                <w:rFonts w:ascii="Helvetica" w:eastAsia="Helvetica" w:hAnsi="Helvetica" w:cs="Helvetica"/>
                <w:i/>
                <w:iCs/>
                <w:color w:val="806000" w:themeColor="accent4" w:themeShade="80"/>
                <w:sz w:val="20"/>
                <w:szCs w:val="20"/>
              </w:rPr>
              <w:t>Consider break room policies, food/beverage practices, etc.</w:t>
            </w:r>
          </w:p>
        </w:tc>
      </w:tr>
      <w:tr w:rsidR="00145F23" w:rsidRPr="00D04DE4" w14:paraId="48B08FB5" w14:textId="77777777" w:rsidTr="5B62D5B7">
        <w:trPr>
          <w:trHeight w:val="432"/>
        </w:trPr>
        <w:tc>
          <w:tcPr>
            <w:tcW w:w="1975" w:type="dxa"/>
            <w:shd w:val="clear" w:color="auto" w:fill="DBDBDB" w:themeFill="accent3" w:themeFillTint="66"/>
          </w:tcPr>
          <w:p w14:paraId="51571A53" w14:textId="20F3EFE1" w:rsidR="00145F23" w:rsidRDefault="1C921D5D" w:rsidP="5B62D5B7">
            <w:pPr>
              <w:tabs>
                <w:tab w:val="num" w:pos="720"/>
              </w:tabs>
              <w:rPr>
                <w:rFonts w:ascii="Helvetica" w:eastAsia="Helvetica" w:hAnsi="Helvetica" w:cs="Helvetica"/>
                <w:b/>
                <w:bCs/>
                <w:sz w:val="20"/>
                <w:szCs w:val="20"/>
              </w:rPr>
            </w:pPr>
            <w:r w:rsidRPr="5B62D5B7">
              <w:rPr>
                <w:rFonts w:ascii="Helvetica" w:eastAsia="Helvetica" w:hAnsi="Helvetica" w:cs="Helvetica"/>
                <w:b/>
                <w:bCs/>
                <w:sz w:val="20"/>
                <w:szCs w:val="20"/>
              </w:rPr>
              <w:t>Meeting Protocols</w:t>
            </w:r>
          </w:p>
        </w:tc>
        <w:tc>
          <w:tcPr>
            <w:tcW w:w="8100" w:type="dxa"/>
            <w:shd w:val="clear" w:color="auto" w:fill="DBDBDB" w:themeFill="accent3" w:themeFillTint="66"/>
          </w:tcPr>
          <w:p w14:paraId="1599CF40" w14:textId="3A9B21F8" w:rsidR="00145F23" w:rsidRPr="00591A42" w:rsidRDefault="2A13855F" w:rsidP="5B62D5B7">
            <w:pPr>
              <w:tabs>
                <w:tab w:val="num" w:pos="720"/>
              </w:tabs>
              <w:rPr>
                <w:rFonts w:ascii="Helvetica" w:eastAsia="Helvetica" w:hAnsi="Helvetica" w:cs="Helvetica"/>
                <w:i/>
                <w:iCs/>
                <w:color w:val="806000" w:themeColor="accent4" w:themeShade="80"/>
                <w:sz w:val="20"/>
                <w:szCs w:val="20"/>
              </w:rPr>
            </w:pPr>
            <w:r w:rsidRPr="5B62D5B7">
              <w:rPr>
                <w:rFonts w:ascii="Helvetica" w:eastAsia="Helvetica" w:hAnsi="Helvetica" w:cs="Helvetica"/>
                <w:i/>
                <w:iCs/>
                <w:color w:val="806000" w:themeColor="accent4" w:themeShade="80"/>
                <w:sz w:val="20"/>
                <w:szCs w:val="20"/>
              </w:rPr>
              <w:t xml:space="preserve">When discussing meeting protocols, </w:t>
            </w:r>
            <w:r w:rsidR="37C8F60B" w:rsidRPr="5B62D5B7">
              <w:rPr>
                <w:rFonts w:ascii="Helvetica" w:eastAsia="Helvetica" w:hAnsi="Helvetica" w:cs="Helvetica"/>
                <w:i/>
                <w:iCs/>
                <w:color w:val="806000" w:themeColor="accent4" w:themeShade="80"/>
                <w:sz w:val="20"/>
                <w:szCs w:val="20"/>
              </w:rPr>
              <w:t>c</w:t>
            </w:r>
            <w:r w:rsidR="116B1B90" w:rsidRPr="5B62D5B7">
              <w:rPr>
                <w:rFonts w:ascii="Helvetica" w:eastAsia="Helvetica" w:hAnsi="Helvetica" w:cs="Helvetica"/>
                <w:i/>
                <w:iCs/>
                <w:color w:val="806000" w:themeColor="accent4" w:themeShade="80"/>
                <w:sz w:val="20"/>
                <w:szCs w:val="20"/>
              </w:rPr>
              <w:t xml:space="preserve">onsider </w:t>
            </w:r>
            <w:r w:rsidR="54589A03" w:rsidRPr="5B62D5B7">
              <w:rPr>
                <w:rFonts w:ascii="Helvetica" w:eastAsia="Helvetica" w:hAnsi="Helvetica" w:cs="Helvetica"/>
                <w:i/>
                <w:iCs/>
                <w:color w:val="806000" w:themeColor="accent4" w:themeShade="80"/>
                <w:sz w:val="20"/>
                <w:szCs w:val="20"/>
              </w:rPr>
              <w:t xml:space="preserve">whether public health guidance </w:t>
            </w:r>
            <w:r w:rsidR="234DC166" w:rsidRPr="5B62D5B7">
              <w:rPr>
                <w:rFonts w:ascii="Helvetica" w:eastAsia="Helvetica" w:hAnsi="Helvetica" w:cs="Helvetica"/>
                <w:i/>
                <w:iCs/>
                <w:color w:val="806000" w:themeColor="accent4" w:themeShade="80"/>
                <w:sz w:val="20"/>
                <w:szCs w:val="20"/>
              </w:rPr>
              <w:t xml:space="preserve">recommends that meetings </w:t>
            </w:r>
            <w:r w:rsidR="116B1B90" w:rsidRPr="5B62D5B7">
              <w:rPr>
                <w:rFonts w:ascii="Helvetica" w:eastAsia="Helvetica" w:hAnsi="Helvetica" w:cs="Helvetica"/>
                <w:i/>
                <w:iCs/>
                <w:color w:val="806000" w:themeColor="accent4" w:themeShade="80"/>
                <w:sz w:val="20"/>
                <w:szCs w:val="20"/>
              </w:rPr>
              <w:t xml:space="preserve">remain virtual </w:t>
            </w:r>
            <w:r w:rsidR="0CB86C6A" w:rsidRPr="5B62D5B7">
              <w:rPr>
                <w:rFonts w:ascii="Helvetica" w:eastAsia="Helvetica" w:hAnsi="Helvetica" w:cs="Helvetica"/>
                <w:i/>
                <w:iCs/>
                <w:color w:val="806000" w:themeColor="accent4" w:themeShade="80"/>
                <w:sz w:val="20"/>
                <w:szCs w:val="20"/>
              </w:rPr>
              <w:t xml:space="preserve">or how </w:t>
            </w:r>
            <w:r w:rsidR="116B1B90" w:rsidRPr="5B62D5B7">
              <w:rPr>
                <w:rFonts w:ascii="Helvetica" w:eastAsia="Helvetica" w:hAnsi="Helvetica" w:cs="Helvetica"/>
                <w:i/>
                <w:iCs/>
                <w:color w:val="806000" w:themeColor="accent4" w:themeShade="80"/>
                <w:sz w:val="20"/>
                <w:szCs w:val="20"/>
              </w:rPr>
              <w:t>physical distancing</w:t>
            </w:r>
            <w:r w:rsidR="49F74441" w:rsidRPr="5B62D5B7">
              <w:rPr>
                <w:rFonts w:ascii="Helvetica" w:eastAsia="Helvetica" w:hAnsi="Helvetica" w:cs="Helvetica"/>
                <w:i/>
                <w:iCs/>
                <w:color w:val="806000" w:themeColor="accent4" w:themeShade="80"/>
                <w:sz w:val="20"/>
                <w:szCs w:val="20"/>
              </w:rPr>
              <w:t xml:space="preserve"> (if applicable)</w:t>
            </w:r>
            <w:r w:rsidR="116B1B90" w:rsidRPr="5B62D5B7">
              <w:rPr>
                <w:rFonts w:ascii="Helvetica" w:eastAsia="Helvetica" w:hAnsi="Helvetica" w:cs="Helvetica"/>
                <w:i/>
                <w:iCs/>
                <w:color w:val="806000" w:themeColor="accent4" w:themeShade="80"/>
                <w:sz w:val="20"/>
                <w:szCs w:val="20"/>
              </w:rPr>
              <w:t xml:space="preserve"> in conference rooms reduces the </w:t>
            </w:r>
            <w:r w:rsidR="4AE657C1" w:rsidRPr="5B62D5B7">
              <w:rPr>
                <w:rFonts w:ascii="Helvetica" w:eastAsia="Helvetica" w:hAnsi="Helvetica" w:cs="Helvetica"/>
                <w:i/>
                <w:iCs/>
                <w:color w:val="806000" w:themeColor="accent4" w:themeShade="80"/>
                <w:sz w:val="20"/>
                <w:szCs w:val="20"/>
              </w:rPr>
              <w:t>room capacit</w:t>
            </w:r>
            <w:r w:rsidR="71D0944F" w:rsidRPr="5B62D5B7">
              <w:rPr>
                <w:rFonts w:ascii="Helvetica" w:eastAsia="Helvetica" w:hAnsi="Helvetica" w:cs="Helvetica"/>
                <w:i/>
                <w:iCs/>
                <w:color w:val="806000" w:themeColor="accent4" w:themeShade="80"/>
                <w:sz w:val="20"/>
                <w:szCs w:val="20"/>
              </w:rPr>
              <w:t>y</w:t>
            </w:r>
            <w:r w:rsidR="3160E266" w:rsidRPr="5B62D5B7">
              <w:rPr>
                <w:rFonts w:ascii="Helvetica" w:eastAsia="Helvetica" w:hAnsi="Helvetica" w:cs="Helvetica"/>
                <w:i/>
                <w:iCs/>
                <w:color w:val="806000" w:themeColor="accent4" w:themeShade="80"/>
                <w:sz w:val="20"/>
                <w:szCs w:val="20"/>
              </w:rPr>
              <w:t>. S</w:t>
            </w:r>
            <w:r w:rsidR="47ED216C" w:rsidRPr="5B62D5B7">
              <w:rPr>
                <w:rFonts w:ascii="Helvetica" w:eastAsia="Helvetica" w:hAnsi="Helvetica" w:cs="Helvetica"/>
                <w:i/>
                <w:iCs/>
                <w:color w:val="806000" w:themeColor="accent4" w:themeShade="80"/>
                <w:sz w:val="20"/>
                <w:szCs w:val="20"/>
              </w:rPr>
              <w:t xml:space="preserve">trive for meeting protocols that ensure that all staff </w:t>
            </w:r>
            <w:r w:rsidR="116B1B90" w:rsidRPr="5B62D5B7">
              <w:rPr>
                <w:rFonts w:ascii="Helvetica" w:eastAsia="Helvetica" w:hAnsi="Helvetica" w:cs="Helvetica"/>
                <w:i/>
                <w:iCs/>
                <w:color w:val="806000" w:themeColor="accent4" w:themeShade="80"/>
                <w:sz w:val="20"/>
                <w:szCs w:val="20"/>
              </w:rPr>
              <w:t xml:space="preserve">(both those working remote and on-campus) have a similar and uniform experience that </w:t>
            </w:r>
            <w:r w:rsidR="621A8E11" w:rsidRPr="5B62D5B7">
              <w:rPr>
                <w:rFonts w:ascii="Helvetica" w:eastAsia="Helvetica" w:hAnsi="Helvetica" w:cs="Helvetica"/>
                <w:i/>
                <w:iCs/>
                <w:color w:val="806000" w:themeColor="accent4" w:themeShade="80"/>
                <w:sz w:val="20"/>
                <w:szCs w:val="20"/>
              </w:rPr>
              <w:t>is un</w:t>
            </w:r>
            <w:r w:rsidR="116B1B90" w:rsidRPr="5B62D5B7">
              <w:rPr>
                <w:rFonts w:ascii="Helvetica" w:eastAsia="Helvetica" w:hAnsi="Helvetica" w:cs="Helvetica"/>
                <w:i/>
                <w:iCs/>
                <w:color w:val="806000" w:themeColor="accent4" w:themeShade="80"/>
                <w:sz w:val="20"/>
                <w:szCs w:val="20"/>
              </w:rPr>
              <w:t>compromised.</w:t>
            </w:r>
          </w:p>
        </w:tc>
      </w:tr>
    </w:tbl>
    <w:p w14:paraId="0C1F4E4E" w14:textId="060A38BE" w:rsidR="15631031" w:rsidRDefault="15631031" w:rsidP="15631031"/>
    <w:p w14:paraId="396CD63E" w14:textId="78833C63" w:rsidR="15631031" w:rsidRDefault="15631031" w:rsidP="15631031"/>
    <w:tbl>
      <w:tblPr>
        <w:tblStyle w:val="TableGridLight"/>
        <w:tblW w:w="0" w:type="auto"/>
        <w:tblLook w:val="04A0" w:firstRow="1" w:lastRow="0" w:firstColumn="1" w:lastColumn="0" w:noHBand="0" w:noVBand="1"/>
      </w:tblPr>
      <w:tblGrid>
        <w:gridCol w:w="1975"/>
        <w:gridCol w:w="8095"/>
      </w:tblGrid>
      <w:tr w:rsidR="474C96C4" w14:paraId="378C9868" w14:textId="77777777" w:rsidTr="5B62D5B7">
        <w:trPr>
          <w:trHeight w:val="432"/>
        </w:trPr>
        <w:tc>
          <w:tcPr>
            <w:tcW w:w="10070" w:type="dxa"/>
            <w:gridSpan w:val="2"/>
            <w:shd w:val="clear" w:color="auto" w:fill="D5B973"/>
            <w:vAlign w:val="center"/>
          </w:tcPr>
          <w:p w14:paraId="1403350C" w14:textId="459D3A6A" w:rsidR="40B1A4C3" w:rsidRPr="005A0315" w:rsidRDefault="2CBDF074" w:rsidP="00805EF2">
            <w:pPr>
              <w:pStyle w:val="ListParagraph"/>
              <w:numPr>
                <w:ilvl w:val="0"/>
                <w:numId w:val="5"/>
              </w:numPr>
              <w:spacing w:line="259" w:lineRule="auto"/>
              <w:rPr>
                <w:rFonts w:ascii="Helvetica" w:eastAsia="Helvetica" w:hAnsi="Helvetica" w:cs="Helvetica"/>
                <w:b/>
                <w:bCs/>
                <w:color w:val="767171" w:themeColor="background2" w:themeShade="80"/>
                <w:sz w:val="24"/>
                <w:szCs w:val="24"/>
              </w:rPr>
            </w:pPr>
            <w:r w:rsidRPr="5B62D5B7">
              <w:rPr>
                <w:rFonts w:ascii="Helvetica" w:eastAsia="Helvetica" w:hAnsi="Helvetica" w:cs="Helvetica"/>
                <w:b/>
                <w:bCs/>
                <w:color w:val="FFFFFF" w:themeColor="background1"/>
                <w:sz w:val="24"/>
                <w:szCs w:val="24"/>
              </w:rPr>
              <w:t>Commitment to Equity</w:t>
            </w:r>
            <w:r w:rsidR="7A11D57F" w:rsidRPr="5B62D5B7">
              <w:rPr>
                <w:rFonts w:ascii="Helvetica" w:eastAsia="Helvetica" w:hAnsi="Helvetica" w:cs="Helvetica"/>
                <w:b/>
                <w:bCs/>
                <w:color w:val="FFFFFF" w:themeColor="background1"/>
                <w:sz w:val="24"/>
                <w:szCs w:val="24"/>
              </w:rPr>
              <w:t xml:space="preserve"> and Inclusivity</w:t>
            </w:r>
            <w:r w:rsidRPr="5B62D5B7">
              <w:rPr>
                <w:rFonts w:ascii="Helvetica" w:eastAsia="Helvetica" w:hAnsi="Helvetica" w:cs="Helvetica"/>
                <w:b/>
                <w:bCs/>
                <w:color w:val="FFFFFF" w:themeColor="background1"/>
                <w:sz w:val="24"/>
                <w:szCs w:val="24"/>
              </w:rPr>
              <w:t xml:space="preserve"> at the Forefront</w:t>
            </w:r>
          </w:p>
        </w:tc>
      </w:tr>
      <w:tr w:rsidR="474C96C4" w14:paraId="373B09E6" w14:textId="77777777" w:rsidTr="5B62D5B7">
        <w:trPr>
          <w:trHeight w:val="432"/>
        </w:trPr>
        <w:tc>
          <w:tcPr>
            <w:tcW w:w="10070" w:type="dxa"/>
            <w:gridSpan w:val="2"/>
            <w:shd w:val="clear" w:color="auto" w:fill="BFBFBF" w:themeFill="background1" w:themeFillShade="BF"/>
          </w:tcPr>
          <w:p w14:paraId="0435EB13" w14:textId="55291438" w:rsidR="40B1A4C3" w:rsidRDefault="2CBDF074" w:rsidP="5B62D5B7">
            <w:pPr>
              <w:rPr>
                <w:rFonts w:ascii="Helvetica" w:eastAsia="Helvetica" w:hAnsi="Helvetica" w:cs="Helvetica"/>
                <w:b/>
                <w:bCs/>
                <w:sz w:val="20"/>
                <w:szCs w:val="20"/>
              </w:rPr>
            </w:pPr>
            <w:r w:rsidRPr="5B62D5B7">
              <w:rPr>
                <w:rFonts w:ascii="Helvetica" w:eastAsia="Helvetica" w:hAnsi="Helvetica" w:cs="Helvetica"/>
                <w:b/>
                <w:bCs/>
                <w:sz w:val="20"/>
                <w:szCs w:val="20"/>
              </w:rPr>
              <w:t xml:space="preserve">Pause to consider your plan </w:t>
            </w:r>
            <w:r w:rsidR="7C967C64" w:rsidRPr="5B62D5B7">
              <w:rPr>
                <w:rFonts w:ascii="Helvetica" w:eastAsia="Helvetica" w:hAnsi="Helvetica" w:cs="Helvetica"/>
                <w:b/>
                <w:bCs/>
                <w:sz w:val="20"/>
                <w:szCs w:val="20"/>
              </w:rPr>
              <w:t>through an</w:t>
            </w:r>
            <w:r w:rsidRPr="5B62D5B7">
              <w:rPr>
                <w:rFonts w:ascii="Helvetica" w:eastAsia="Helvetica" w:hAnsi="Helvetica" w:cs="Helvetica"/>
                <w:b/>
                <w:bCs/>
                <w:sz w:val="20"/>
                <w:szCs w:val="20"/>
              </w:rPr>
              <w:t xml:space="preserve"> equity </w:t>
            </w:r>
            <w:r w:rsidR="13DD56B3" w:rsidRPr="5B62D5B7">
              <w:rPr>
                <w:rFonts w:ascii="Helvetica" w:eastAsia="Helvetica" w:hAnsi="Helvetica" w:cs="Helvetica"/>
                <w:b/>
                <w:bCs/>
                <w:sz w:val="20"/>
                <w:szCs w:val="20"/>
              </w:rPr>
              <w:t>lens</w:t>
            </w:r>
            <w:r w:rsidRPr="5B62D5B7">
              <w:rPr>
                <w:rFonts w:ascii="Helvetica" w:eastAsia="Helvetica" w:hAnsi="Helvetica" w:cs="Helvetica"/>
                <w:b/>
                <w:bCs/>
                <w:sz w:val="20"/>
                <w:szCs w:val="20"/>
              </w:rPr>
              <w:t>.</w:t>
            </w:r>
            <w:r w:rsidR="543CCC76" w:rsidRPr="5B62D5B7">
              <w:rPr>
                <w:rFonts w:ascii="Helvetica" w:eastAsia="Helvetica" w:hAnsi="Helvetica" w:cs="Helvetica"/>
                <w:b/>
                <w:bCs/>
                <w:sz w:val="20"/>
                <w:szCs w:val="20"/>
              </w:rPr>
              <w:t xml:space="preserve"> Recognize that the last year has been difficult for everyone and returning will not be easy. Practice equity and transparency in the decision-making process</w:t>
            </w:r>
            <w:r w:rsidR="16B15068" w:rsidRPr="5B62D5B7">
              <w:rPr>
                <w:rFonts w:ascii="Helvetica" w:eastAsia="Helvetica" w:hAnsi="Helvetica" w:cs="Helvetica"/>
                <w:b/>
                <w:bCs/>
                <w:sz w:val="20"/>
                <w:szCs w:val="20"/>
              </w:rPr>
              <w:t xml:space="preserve"> and c</w:t>
            </w:r>
            <w:r w:rsidR="543CCC76" w:rsidRPr="5B62D5B7">
              <w:rPr>
                <w:rFonts w:ascii="Helvetica" w:eastAsia="Helvetica" w:hAnsi="Helvetica" w:cs="Helvetica"/>
                <w:b/>
                <w:bCs/>
                <w:sz w:val="20"/>
                <w:szCs w:val="20"/>
              </w:rPr>
              <w:t xml:space="preserve">onsider whether </w:t>
            </w:r>
            <w:r w:rsidRPr="5B62D5B7">
              <w:rPr>
                <w:rFonts w:ascii="Helvetica" w:eastAsia="Helvetica" w:hAnsi="Helvetica" w:cs="Helvetica"/>
                <w:b/>
                <w:bCs/>
                <w:sz w:val="20"/>
                <w:szCs w:val="20"/>
              </w:rPr>
              <w:t>all team members have the same opportunities</w:t>
            </w:r>
            <w:r w:rsidR="578FD1CA" w:rsidRPr="5B62D5B7">
              <w:rPr>
                <w:rFonts w:ascii="Helvetica" w:eastAsia="Helvetica" w:hAnsi="Helvetica" w:cs="Helvetica"/>
                <w:b/>
                <w:bCs/>
                <w:sz w:val="20"/>
                <w:szCs w:val="20"/>
              </w:rPr>
              <w:t>. I</w:t>
            </w:r>
            <w:r w:rsidRPr="5B62D5B7">
              <w:rPr>
                <w:rFonts w:ascii="Helvetica" w:eastAsia="Helvetica" w:hAnsi="Helvetica" w:cs="Helvetica"/>
                <w:b/>
                <w:bCs/>
                <w:sz w:val="20"/>
                <w:szCs w:val="20"/>
              </w:rPr>
              <w:t>dentify potential barriers for your team and solutions to overcome them.</w:t>
            </w:r>
          </w:p>
        </w:tc>
      </w:tr>
      <w:tr w:rsidR="474C96C4" w14:paraId="737E4B5F" w14:textId="77777777" w:rsidTr="5B62D5B7">
        <w:trPr>
          <w:trHeight w:val="432"/>
        </w:trPr>
        <w:tc>
          <w:tcPr>
            <w:tcW w:w="1975" w:type="dxa"/>
            <w:shd w:val="clear" w:color="auto" w:fill="DBDBDB" w:themeFill="accent3" w:themeFillTint="66"/>
          </w:tcPr>
          <w:p w14:paraId="1D2CFD34" w14:textId="130AF301" w:rsidR="39347E29" w:rsidRDefault="3EB95FFD" w:rsidP="5B62D5B7">
            <w:pPr>
              <w:tabs>
                <w:tab w:val="num" w:pos="720"/>
              </w:tabs>
              <w:spacing w:line="259" w:lineRule="auto"/>
              <w:rPr>
                <w:rFonts w:ascii="Helvetica" w:eastAsia="Helvetica" w:hAnsi="Helvetica" w:cs="Helvetica"/>
                <w:sz w:val="20"/>
                <w:szCs w:val="20"/>
              </w:rPr>
            </w:pPr>
            <w:r w:rsidRPr="5B62D5B7">
              <w:rPr>
                <w:rFonts w:ascii="Helvetica" w:eastAsia="Helvetica" w:hAnsi="Helvetica" w:cs="Helvetica"/>
                <w:sz w:val="20"/>
                <w:szCs w:val="20"/>
              </w:rPr>
              <w:t xml:space="preserve">Take </w:t>
            </w:r>
            <w:r w:rsidR="49524457" w:rsidRPr="5B62D5B7">
              <w:rPr>
                <w:rFonts w:ascii="Helvetica" w:eastAsia="Helvetica" w:hAnsi="Helvetica" w:cs="Helvetica"/>
                <w:sz w:val="20"/>
                <w:szCs w:val="20"/>
              </w:rPr>
              <w:t xml:space="preserve">the </w:t>
            </w:r>
            <w:r w:rsidRPr="5B62D5B7">
              <w:rPr>
                <w:rFonts w:ascii="Helvetica" w:eastAsia="Helvetica" w:hAnsi="Helvetica" w:cs="Helvetica"/>
                <w:sz w:val="20"/>
                <w:szCs w:val="20"/>
              </w:rPr>
              <w:t xml:space="preserve">pulse of </w:t>
            </w:r>
            <w:r w:rsidR="2F917C26" w:rsidRPr="5B62D5B7">
              <w:rPr>
                <w:rFonts w:ascii="Helvetica" w:eastAsia="Helvetica" w:hAnsi="Helvetica" w:cs="Helvetica"/>
                <w:sz w:val="20"/>
                <w:szCs w:val="20"/>
              </w:rPr>
              <w:t>your unit- how is morale and what are</w:t>
            </w:r>
            <w:r w:rsidR="173EAD6F" w:rsidRPr="5B62D5B7">
              <w:rPr>
                <w:rFonts w:ascii="Helvetica" w:eastAsia="Helvetica" w:hAnsi="Helvetica" w:cs="Helvetica"/>
                <w:sz w:val="20"/>
                <w:szCs w:val="20"/>
              </w:rPr>
              <w:t xml:space="preserve"> </w:t>
            </w:r>
            <w:r w:rsidR="2F917C26" w:rsidRPr="5B62D5B7">
              <w:rPr>
                <w:rFonts w:ascii="Helvetica" w:eastAsia="Helvetica" w:hAnsi="Helvetica" w:cs="Helvetica"/>
                <w:sz w:val="20"/>
                <w:szCs w:val="20"/>
              </w:rPr>
              <w:t xml:space="preserve">their </w:t>
            </w:r>
            <w:r w:rsidR="608445A3" w:rsidRPr="5B62D5B7">
              <w:rPr>
                <w:rFonts w:ascii="Helvetica" w:eastAsia="Helvetica" w:hAnsi="Helvetica" w:cs="Helvetica"/>
                <w:sz w:val="20"/>
                <w:szCs w:val="20"/>
              </w:rPr>
              <w:t>e</w:t>
            </w:r>
            <w:r w:rsidRPr="5B62D5B7">
              <w:rPr>
                <w:rFonts w:ascii="Helvetica" w:eastAsia="Helvetica" w:hAnsi="Helvetica" w:cs="Helvetica"/>
                <w:sz w:val="20"/>
                <w:szCs w:val="20"/>
              </w:rPr>
              <w:t>xpectations</w:t>
            </w:r>
            <w:r w:rsidR="4D4694EC" w:rsidRPr="5B62D5B7">
              <w:rPr>
                <w:rFonts w:ascii="Helvetica" w:eastAsia="Helvetica" w:hAnsi="Helvetica" w:cs="Helvetica"/>
                <w:sz w:val="20"/>
                <w:szCs w:val="20"/>
              </w:rPr>
              <w:t>?</w:t>
            </w:r>
          </w:p>
        </w:tc>
        <w:tc>
          <w:tcPr>
            <w:tcW w:w="8095" w:type="dxa"/>
            <w:shd w:val="clear" w:color="auto" w:fill="DBDBDB" w:themeFill="accent3" w:themeFillTint="66"/>
          </w:tcPr>
          <w:p w14:paraId="539DA01A" w14:textId="6970559E" w:rsidR="474C96C4" w:rsidRDefault="474C96C4" w:rsidP="5B62D5B7">
            <w:pPr>
              <w:tabs>
                <w:tab w:val="num" w:pos="720"/>
              </w:tabs>
              <w:rPr>
                <w:rFonts w:ascii="Helvetica" w:eastAsia="Helvetica" w:hAnsi="Helvetica" w:cs="Helvetica"/>
                <w:i/>
                <w:iCs/>
                <w:color w:val="806000" w:themeColor="accent4" w:themeShade="80"/>
                <w:sz w:val="20"/>
                <w:szCs w:val="20"/>
              </w:rPr>
            </w:pPr>
          </w:p>
        </w:tc>
      </w:tr>
      <w:tr w:rsidR="474C96C4" w14:paraId="137A6D88" w14:textId="77777777" w:rsidTr="5B62D5B7">
        <w:trPr>
          <w:trHeight w:val="432"/>
        </w:trPr>
        <w:tc>
          <w:tcPr>
            <w:tcW w:w="1975" w:type="dxa"/>
            <w:shd w:val="clear" w:color="auto" w:fill="DBDBDB" w:themeFill="accent3" w:themeFillTint="66"/>
          </w:tcPr>
          <w:p w14:paraId="10D8A919" w14:textId="4EBDBFC0" w:rsidR="39347E29" w:rsidRDefault="3EB95FFD" w:rsidP="5B62D5B7">
            <w:pPr>
              <w:tabs>
                <w:tab w:val="num" w:pos="720"/>
              </w:tabs>
              <w:spacing w:line="259" w:lineRule="auto"/>
              <w:rPr>
                <w:rFonts w:ascii="Helvetica" w:eastAsia="Helvetica" w:hAnsi="Helvetica" w:cs="Helvetica"/>
                <w:sz w:val="20"/>
                <w:szCs w:val="20"/>
              </w:rPr>
            </w:pPr>
            <w:r w:rsidRPr="5B62D5B7">
              <w:rPr>
                <w:rFonts w:ascii="Helvetica" w:eastAsia="Helvetica" w:hAnsi="Helvetica" w:cs="Helvetica"/>
                <w:sz w:val="20"/>
                <w:szCs w:val="20"/>
              </w:rPr>
              <w:t>Consider your unit</w:t>
            </w:r>
            <w:r w:rsidR="511F16FE" w:rsidRPr="5B62D5B7">
              <w:rPr>
                <w:rFonts w:ascii="Helvetica" w:eastAsia="Helvetica" w:hAnsi="Helvetica" w:cs="Helvetica"/>
                <w:sz w:val="20"/>
                <w:szCs w:val="20"/>
              </w:rPr>
              <w:t xml:space="preserve"> culture</w:t>
            </w:r>
            <w:r w:rsidRPr="5B62D5B7">
              <w:rPr>
                <w:rFonts w:ascii="Helvetica" w:eastAsia="Helvetica" w:hAnsi="Helvetica" w:cs="Helvetica"/>
                <w:sz w:val="20"/>
                <w:szCs w:val="20"/>
              </w:rPr>
              <w:t>,</w:t>
            </w:r>
            <w:r w:rsidR="160C7F30" w:rsidRPr="5B62D5B7">
              <w:rPr>
                <w:rFonts w:ascii="Helvetica" w:eastAsia="Helvetica" w:hAnsi="Helvetica" w:cs="Helvetica"/>
                <w:sz w:val="20"/>
                <w:szCs w:val="20"/>
              </w:rPr>
              <w:t xml:space="preserve"> and</w:t>
            </w:r>
            <w:r w:rsidRPr="5B62D5B7">
              <w:rPr>
                <w:rFonts w:ascii="Helvetica" w:eastAsia="Helvetica" w:hAnsi="Helvetica" w:cs="Helvetica"/>
                <w:sz w:val="20"/>
                <w:szCs w:val="20"/>
              </w:rPr>
              <w:t xml:space="preserve"> promote practices of inclusion and belonging</w:t>
            </w:r>
          </w:p>
        </w:tc>
        <w:tc>
          <w:tcPr>
            <w:tcW w:w="8095" w:type="dxa"/>
            <w:shd w:val="clear" w:color="auto" w:fill="DBDBDB" w:themeFill="accent3" w:themeFillTint="66"/>
          </w:tcPr>
          <w:p w14:paraId="1425D37E" w14:textId="6FCBBABB" w:rsidR="474C96C4" w:rsidRDefault="474C96C4" w:rsidP="5B62D5B7">
            <w:pPr>
              <w:tabs>
                <w:tab w:val="num" w:pos="720"/>
              </w:tabs>
              <w:rPr>
                <w:rFonts w:ascii="Helvetica" w:eastAsia="Helvetica" w:hAnsi="Helvetica" w:cs="Helvetica"/>
                <w:i/>
                <w:iCs/>
                <w:color w:val="806000" w:themeColor="accent4" w:themeShade="80"/>
                <w:sz w:val="20"/>
                <w:szCs w:val="20"/>
              </w:rPr>
            </w:pPr>
          </w:p>
        </w:tc>
      </w:tr>
      <w:tr w:rsidR="754B87C1" w14:paraId="77280D9F" w14:textId="77777777" w:rsidTr="5B62D5B7">
        <w:trPr>
          <w:trHeight w:val="432"/>
        </w:trPr>
        <w:tc>
          <w:tcPr>
            <w:tcW w:w="1975" w:type="dxa"/>
            <w:shd w:val="clear" w:color="auto" w:fill="DBDBDB" w:themeFill="accent3" w:themeFillTint="66"/>
          </w:tcPr>
          <w:p w14:paraId="5A771034" w14:textId="1903B6B7" w:rsidR="754B87C1" w:rsidRDefault="662BCBE4" w:rsidP="5B62D5B7">
            <w:pPr>
              <w:spacing w:line="259" w:lineRule="auto"/>
              <w:rPr>
                <w:rFonts w:ascii="Helvetica" w:eastAsia="Helvetica" w:hAnsi="Helvetica" w:cs="Helvetica"/>
                <w:sz w:val="20"/>
                <w:szCs w:val="20"/>
              </w:rPr>
            </w:pPr>
            <w:r w:rsidRPr="5B62D5B7">
              <w:rPr>
                <w:rFonts w:ascii="Helvetica" w:eastAsia="Helvetica" w:hAnsi="Helvetica" w:cs="Helvetica"/>
                <w:sz w:val="20"/>
                <w:szCs w:val="20"/>
              </w:rPr>
              <w:t xml:space="preserve">Does your unit plan foster connections </w:t>
            </w:r>
            <w:r w:rsidR="2E2D3539" w:rsidRPr="5B62D5B7">
              <w:rPr>
                <w:rFonts w:ascii="Helvetica" w:eastAsia="Helvetica" w:hAnsi="Helvetica" w:cs="Helvetica"/>
                <w:sz w:val="20"/>
                <w:szCs w:val="20"/>
              </w:rPr>
              <w:t xml:space="preserve">amongst </w:t>
            </w:r>
            <w:r w:rsidRPr="5B62D5B7">
              <w:rPr>
                <w:rFonts w:ascii="Helvetica" w:eastAsia="Helvetica" w:hAnsi="Helvetica" w:cs="Helvetica"/>
                <w:sz w:val="20"/>
                <w:szCs w:val="20"/>
              </w:rPr>
              <w:t>workers in a hybrid model?</w:t>
            </w:r>
          </w:p>
        </w:tc>
        <w:tc>
          <w:tcPr>
            <w:tcW w:w="8095" w:type="dxa"/>
            <w:shd w:val="clear" w:color="auto" w:fill="DBDBDB" w:themeFill="accent3" w:themeFillTint="66"/>
          </w:tcPr>
          <w:p w14:paraId="1DE48A06" w14:textId="1CB4ABF9" w:rsidR="754B87C1" w:rsidRDefault="754B87C1" w:rsidP="5B62D5B7">
            <w:pPr>
              <w:rPr>
                <w:rFonts w:ascii="Helvetica" w:eastAsia="Helvetica" w:hAnsi="Helvetica" w:cs="Helvetica"/>
                <w:i/>
                <w:iCs/>
                <w:color w:val="806000" w:themeColor="accent4" w:themeShade="80"/>
                <w:sz w:val="20"/>
                <w:szCs w:val="20"/>
              </w:rPr>
            </w:pPr>
          </w:p>
        </w:tc>
      </w:tr>
      <w:tr w:rsidR="474C96C4" w14:paraId="6913C629" w14:textId="77777777" w:rsidTr="5B62D5B7">
        <w:trPr>
          <w:trHeight w:val="432"/>
        </w:trPr>
        <w:tc>
          <w:tcPr>
            <w:tcW w:w="1975" w:type="dxa"/>
            <w:shd w:val="clear" w:color="auto" w:fill="DBDBDB" w:themeFill="accent3" w:themeFillTint="66"/>
          </w:tcPr>
          <w:p w14:paraId="3AD1430F" w14:textId="592E8754" w:rsidR="37290917" w:rsidRDefault="07138102" w:rsidP="5B62D5B7">
            <w:pPr>
              <w:spacing w:line="259" w:lineRule="auto"/>
              <w:rPr>
                <w:rFonts w:ascii="Helvetica" w:eastAsia="Helvetica" w:hAnsi="Helvetica" w:cs="Helvetica"/>
                <w:sz w:val="20"/>
                <w:szCs w:val="20"/>
              </w:rPr>
            </w:pPr>
            <w:r w:rsidRPr="5B62D5B7">
              <w:rPr>
                <w:rFonts w:ascii="Helvetica" w:eastAsia="Helvetica" w:hAnsi="Helvetica" w:cs="Helvetica"/>
                <w:sz w:val="20"/>
                <w:szCs w:val="20"/>
              </w:rPr>
              <w:t>Engage, train, and build trust among individuals and your team</w:t>
            </w:r>
          </w:p>
        </w:tc>
        <w:tc>
          <w:tcPr>
            <w:tcW w:w="8095" w:type="dxa"/>
            <w:shd w:val="clear" w:color="auto" w:fill="DBDBDB" w:themeFill="accent3" w:themeFillTint="66"/>
          </w:tcPr>
          <w:p w14:paraId="7811456A" w14:textId="6EFAC4A3" w:rsidR="474C96C4" w:rsidRDefault="474C96C4" w:rsidP="5B62D5B7">
            <w:pPr>
              <w:rPr>
                <w:rFonts w:ascii="Helvetica" w:eastAsia="Helvetica" w:hAnsi="Helvetica" w:cs="Helvetica"/>
                <w:i/>
                <w:iCs/>
                <w:color w:val="806000" w:themeColor="accent4" w:themeShade="80"/>
                <w:sz w:val="20"/>
                <w:szCs w:val="20"/>
              </w:rPr>
            </w:pPr>
          </w:p>
        </w:tc>
      </w:tr>
      <w:tr w:rsidR="474C96C4" w14:paraId="08260DAB" w14:textId="77777777" w:rsidTr="5B62D5B7">
        <w:trPr>
          <w:trHeight w:val="432"/>
        </w:trPr>
        <w:tc>
          <w:tcPr>
            <w:tcW w:w="1975" w:type="dxa"/>
            <w:shd w:val="clear" w:color="auto" w:fill="DBDBDB" w:themeFill="accent3" w:themeFillTint="66"/>
          </w:tcPr>
          <w:p w14:paraId="273BEBC5" w14:textId="346C28F7" w:rsidR="5CEA7D29" w:rsidRDefault="599F4D17" w:rsidP="5B62D5B7">
            <w:pPr>
              <w:tabs>
                <w:tab w:val="num" w:pos="720"/>
              </w:tabs>
              <w:spacing w:line="259" w:lineRule="auto"/>
              <w:rPr>
                <w:rFonts w:ascii="Helvetica" w:eastAsia="Helvetica" w:hAnsi="Helvetica" w:cs="Helvetica"/>
                <w:sz w:val="20"/>
                <w:szCs w:val="20"/>
              </w:rPr>
            </w:pPr>
            <w:r w:rsidRPr="5B62D5B7">
              <w:rPr>
                <w:rFonts w:ascii="Helvetica" w:eastAsia="Helvetica" w:hAnsi="Helvetica" w:cs="Helvetica"/>
                <w:sz w:val="20"/>
                <w:szCs w:val="20"/>
              </w:rPr>
              <w:lastRenderedPageBreak/>
              <w:t>Be adaptable and flexible as we develop the “next normal”</w:t>
            </w:r>
          </w:p>
        </w:tc>
        <w:tc>
          <w:tcPr>
            <w:tcW w:w="8095" w:type="dxa"/>
            <w:shd w:val="clear" w:color="auto" w:fill="DBDBDB" w:themeFill="accent3" w:themeFillTint="66"/>
          </w:tcPr>
          <w:p w14:paraId="081EF971" w14:textId="430F3EFE" w:rsidR="474C96C4" w:rsidRDefault="474C96C4" w:rsidP="5B62D5B7">
            <w:pPr>
              <w:tabs>
                <w:tab w:val="num" w:pos="720"/>
              </w:tabs>
              <w:rPr>
                <w:rFonts w:ascii="Helvetica" w:eastAsia="Helvetica" w:hAnsi="Helvetica" w:cs="Helvetica"/>
                <w:i/>
                <w:iCs/>
                <w:color w:val="806000" w:themeColor="accent4" w:themeShade="80"/>
                <w:sz w:val="20"/>
                <w:szCs w:val="20"/>
              </w:rPr>
            </w:pPr>
          </w:p>
        </w:tc>
      </w:tr>
    </w:tbl>
    <w:p w14:paraId="1949A169" w14:textId="58C48D42" w:rsidR="003B7BEC" w:rsidRDefault="003B7BEC" w:rsidP="474C96C4">
      <w:r>
        <w:rPr>
          <w:b/>
          <w:noProof/>
          <w:sz w:val="32"/>
        </w:rPr>
        <w:drawing>
          <wp:anchor distT="0" distB="0" distL="114300" distR="114300" simplePos="0" relativeHeight="251660288" behindDoc="1" locked="0" layoutInCell="1" allowOverlap="1" wp14:anchorId="57BFB9AF" wp14:editId="2412C820">
            <wp:simplePos x="0" y="0"/>
            <wp:positionH relativeFrom="column">
              <wp:posOffset>-830580</wp:posOffset>
            </wp:positionH>
            <wp:positionV relativeFrom="paragraph">
              <wp:posOffset>-3719830</wp:posOffset>
            </wp:positionV>
            <wp:extent cx="7909560" cy="399668"/>
            <wp:effectExtent l="0" t="0" r="0" b="63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280943" cy="418434"/>
                    </a:xfrm>
                    <a:prstGeom prst="rect">
                      <a:avLst/>
                    </a:prstGeom>
                  </pic:spPr>
                </pic:pic>
              </a:graphicData>
            </a:graphic>
            <wp14:sizeRelH relativeFrom="page">
              <wp14:pctWidth>0</wp14:pctWidth>
            </wp14:sizeRelH>
            <wp14:sizeRelV relativeFrom="page">
              <wp14:pctHeight>0</wp14:pctHeight>
            </wp14:sizeRelV>
          </wp:anchor>
        </w:drawing>
      </w:r>
    </w:p>
    <w:tbl>
      <w:tblPr>
        <w:tblStyle w:val="TableGridLight"/>
        <w:tblW w:w="0" w:type="auto"/>
        <w:tblLook w:val="04A0" w:firstRow="1" w:lastRow="0" w:firstColumn="1" w:lastColumn="0" w:noHBand="0" w:noVBand="1"/>
      </w:tblPr>
      <w:tblGrid>
        <w:gridCol w:w="1975"/>
        <w:gridCol w:w="8095"/>
      </w:tblGrid>
      <w:tr w:rsidR="003B7BEC" w14:paraId="1D4CE55D" w14:textId="77777777" w:rsidTr="5B62D5B7">
        <w:trPr>
          <w:trHeight w:val="432"/>
        </w:trPr>
        <w:tc>
          <w:tcPr>
            <w:tcW w:w="10070" w:type="dxa"/>
            <w:gridSpan w:val="2"/>
            <w:shd w:val="clear" w:color="auto" w:fill="D5B973"/>
            <w:vAlign w:val="center"/>
          </w:tcPr>
          <w:p w14:paraId="58B7C6A7" w14:textId="45F31FAB" w:rsidR="003B7BEC" w:rsidRPr="003B7BEC" w:rsidRDefault="003B7BEC" w:rsidP="5B62D5B7">
            <w:pPr>
              <w:pStyle w:val="ListParagraph"/>
              <w:numPr>
                <w:ilvl w:val="0"/>
                <w:numId w:val="5"/>
              </w:numPr>
              <w:spacing w:line="259" w:lineRule="auto"/>
              <w:rPr>
                <w:rFonts w:ascii="Helvetica" w:eastAsia="Helvetica" w:hAnsi="Helvetica" w:cs="Helvetica"/>
                <w:b/>
                <w:bCs/>
                <w:color w:val="FFFFFF" w:themeColor="background1"/>
                <w:sz w:val="24"/>
                <w:szCs w:val="24"/>
              </w:rPr>
            </w:pPr>
            <w:r w:rsidRPr="5B62D5B7">
              <w:rPr>
                <w:rFonts w:ascii="Helvetica" w:eastAsia="Helvetica" w:hAnsi="Helvetica" w:cs="Helvetica"/>
                <w:b/>
                <w:bCs/>
                <w:color w:val="FFFFFF" w:themeColor="background1"/>
                <w:sz w:val="24"/>
                <w:szCs w:val="24"/>
              </w:rPr>
              <w:t>Support the Safety, Health, and Well-Being of our Campus Community</w:t>
            </w:r>
          </w:p>
        </w:tc>
      </w:tr>
      <w:tr w:rsidR="003B7BEC" w14:paraId="550D8296" w14:textId="77777777" w:rsidTr="5B62D5B7">
        <w:trPr>
          <w:trHeight w:val="432"/>
        </w:trPr>
        <w:tc>
          <w:tcPr>
            <w:tcW w:w="10070" w:type="dxa"/>
            <w:gridSpan w:val="2"/>
            <w:shd w:val="clear" w:color="auto" w:fill="BFBFBF" w:themeFill="background1" w:themeFillShade="BF"/>
          </w:tcPr>
          <w:p w14:paraId="373258F9" w14:textId="77777777" w:rsidR="003B7BEC" w:rsidRPr="00D04DE4" w:rsidRDefault="003B7BEC" w:rsidP="5B62D5B7">
            <w:pPr>
              <w:rPr>
                <w:rFonts w:ascii="Helvetica" w:eastAsia="Helvetica" w:hAnsi="Helvetica" w:cs="Helvetica"/>
                <w:b/>
                <w:bCs/>
                <w:sz w:val="20"/>
                <w:szCs w:val="20"/>
              </w:rPr>
            </w:pPr>
            <w:r w:rsidRPr="5B62D5B7">
              <w:rPr>
                <w:rFonts w:ascii="Helvetica" w:eastAsia="Helvetica" w:hAnsi="Helvetica" w:cs="Helvetica"/>
                <w:b/>
                <w:bCs/>
                <w:sz w:val="20"/>
                <w:szCs w:val="20"/>
              </w:rPr>
              <w:t xml:space="preserve">Campus guidance will be updated periodically to reflect the most up to date public health guidance, check the CU Denver Lynx Together website for the latest information. Please refer to the Campus Protocols for additional information related to social distancing that may impact staffing plans. </w:t>
            </w:r>
          </w:p>
          <w:p w14:paraId="218C2213" w14:textId="77777777" w:rsidR="003B7BEC" w:rsidRDefault="003B7BEC" w:rsidP="5B62D5B7">
            <w:pPr>
              <w:rPr>
                <w:rFonts w:ascii="Helvetica" w:eastAsia="Helvetica" w:hAnsi="Helvetica" w:cs="Helvetica"/>
                <w:sz w:val="20"/>
                <w:szCs w:val="20"/>
              </w:rPr>
            </w:pPr>
          </w:p>
          <w:p w14:paraId="1803EFAC" w14:textId="77777777" w:rsidR="003B7BEC" w:rsidRPr="00D04DE4" w:rsidRDefault="003B7BEC" w:rsidP="5B62D5B7">
            <w:pPr>
              <w:rPr>
                <w:rFonts w:ascii="Helvetica" w:eastAsia="Helvetica" w:hAnsi="Helvetica" w:cs="Helvetica"/>
                <w:sz w:val="20"/>
                <w:szCs w:val="20"/>
              </w:rPr>
            </w:pPr>
            <w:r w:rsidRPr="5B62D5B7">
              <w:rPr>
                <w:rFonts w:ascii="Helvetica" w:eastAsia="Helvetica" w:hAnsi="Helvetica" w:cs="Helvetica"/>
                <w:sz w:val="20"/>
                <w:szCs w:val="20"/>
              </w:rPr>
              <w:t xml:space="preserve">Establish: </w:t>
            </w:r>
          </w:p>
          <w:p w14:paraId="6A0E58DF" w14:textId="77777777" w:rsidR="003B7BEC" w:rsidRPr="001F1AA7" w:rsidRDefault="003B7BEC" w:rsidP="5B62D5B7">
            <w:pPr>
              <w:pStyle w:val="ListParagraph"/>
              <w:numPr>
                <w:ilvl w:val="0"/>
                <w:numId w:val="8"/>
              </w:numPr>
              <w:rPr>
                <w:rFonts w:ascii="Helvetica" w:eastAsia="Helvetica" w:hAnsi="Helvetica" w:cs="Helvetica"/>
                <w:sz w:val="20"/>
                <w:szCs w:val="20"/>
              </w:rPr>
            </w:pPr>
            <w:r w:rsidRPr="5B62D5B7">
              <w:rPr>
                <w:rFonts w:ascii="Helvetica" w:eastAsia="Helvetica" w:hAnsi="Helvetica" w:cs="Helvetica"/>
                <w:sz w:val="20"/>
                <w:szCs w:val="20"/>
              </w:rPr>
              <w:t>What modifications to operations and/or space are necessary to align with current guidance?</w:t>
            </w:r>
          </w:p>
          <w:p w14:paraId="4374567A" w14:textId="77777777" w:rsidR="003B7BEC" w:rsidRDefault="003B7BEC" w:rsidP="5B62D5B7">
            <w:pPr>
              <w:pStyle w:val="ListParagraph"/>
              <w:numPr>
                <w:ilvl w:val="1"/>
                <w:numId w:val="8"/>
              </w:numPr>
              <w:rPr>
                <w:rFonts w:ascii="Helvetica" w:eastAsia="Helvetica" w:hAnsi="Helvetica" w:cs="Helvetica"/>
                <w:sz w:val="20"/>
                <w:szCs w:val="20"/>
              </w:rPr>
            </w:pPr>
            <w:r w:rsidRPr="5B62D5B7">
              <w:rPr>
                <w:rFonts w:ascii="Helvetica" w:eastAsia="Helvetica" w:hAnsi="Helvetica" w:cs="Helvetica"/>
                <w:sz w:val="20"/>
                <w:szCs w:val="20"/>
              </w:rPr>
              <w:t>Physical Distancing, Face Coverings, Cleaning and Hygiene, Health Monitoring &amp; Tracing and Protecting the Vulnerable Community</w:t>
            </w:r>
          </w:p>
          <w:p w14:paraId="62FB12CF" w14:textId="61265CA3" w:rsidR="003B7BEC" w:rsidRDefault="003B7BEC" w:rsidP="5B62D5B7">
            <w:pPr>
              <w:pStyle w:val="ListParagraph"/>
              <w:numPr>
                <w:ilvl w:val="1"/>
                <w:numId w:val="8"/>
              </w:numPr>
              <w:rPr>
                <w:rFonts w:ascii="Helvetica" w:eastAsia="Helvetica" w:hAnsi="Helvetica" w:cs="Helvetica"/>
                <w:sz w:val="20"/>
                <w:szCs w:val="20"/>
              </w:rPr>
            </w:pPr>
            <w:r w:rsidRPr="5B62D5B7">
              <w:rPr>
                <w:rFonts w:ascii="Helvetica" w:eastAsia="Helvetica" w:hAnsi="Helvetica" w:cs="Helvetica"/>
                <w:sz w:val="20"/>
                <w:szCs w:val="20"/>
              </w:rPr>
              <w:t>What considerations have been given to employee mental, physical and emotional well-being?</w:t>
            </w:r>
          </w:p>
        </w:tc>
      </w:tr>
      <w:tr w:rsidR="003B7BEC" w14:paraId="251461FC" w14:textId="77777777" w:rsidTr="5B62D5B7">
        <w:trPr>
          <w:trHeight w:val="432"/>
        </w:trPr>
        <w:tc>
          <w:tcPr>
            <w:tcW w:w="1975" w:type="dxa"/>
            <w:shd w:val="clear" w:color="auto" w:fill="DBDBDB" w:themeFill="accent3" w:themeFillTint="66"/>
          </w:tcPr>
          <w:p w14:paraId="4C767E91" w14:textId="77777777" w:rsidR="003B7BEC" w:rsidRDefault="003B7BEC" w:rsidP="5B62D5B7">
            <w:pPr>
              <w:tabs>
                <w:tab w:val="num" w:pos="720"/>
              </w:tabs>
              <w:rPr>
                <w:rFonts w:ascii="Helvetica" w:eastAsia="Helvetica" w:hAnsi="Helvetica" w:cs="Helvetica"/>
                <w:b/>
                <w:bCs/>
                <w:sz w:val="20"/>
                <w:szCs w:val="20"/>
              </w:rPr>
            </w:pPr>
            <w:r w:rsidRPr="5B62D5B7">
              <w:rPr>
                <w:rFonts w:ascii="Helvetica" w:eastAsia="Helvetica" w:hAnsi="Helvetica" w:cs="Helvetica"/>
                <w:b/>
                <w:bCs/>
                <w:sz w:val="20"/>
                <w:szCs w:val="20"/>
              </w:rPr>
              <w:t>Emergency Procedures</w:t>
            </w:r>
          </w:p>
          <w:p w14:paraId="2A07DB75" w14:textId="7666451E" w:rsidR="003B7BEC" w:rsidRDefault="003B7BEC" w:rsidP="5B62D5B7">
            <w:pPr>
              <w:tabs>
                <w:tab w:val="num" w:pos="720"/>
              </w:tabs>
              <w:spacing w:line="259" w:lineRule="auto"/>
              <w:rPr>
                <w:rFonts w:ascii="Helvetica" w:eastAsia="Helvetica" w:hAnsi="Helvetica" w:cs="Helvetica"/>
                <w:sz w:val="20"/>
                <w:szCs w:val="20"/>
              </w:rPr>
            </w:pPr>
          </w:p>
        </w:tc>
        <w:tc>
          <w:tcPr>
            <w:tcW w:w="8095" w:type="dxa"/>
            <w:shd w:val="clear" w:color="auto" w:fill="DBDBDB" w:themeFill="accent3" w:themeFillTint="66"/>
          </w:tcPr>
          <w:p w14:paraId="0A7AD39A" w14:textId="320AAB35" w:rsidR="003B7BEC" w:rsidRDefault="003B7BEC" w:rsidP="5B62D5B7">
            <w:pPr>
              <w:tabs>
                <w:tab w:val="num" w:pos="720"/>
              </w:tabs>
              <w:rPr>
                <w:rFonts w:ascii="Helvetica" w:eastAsia="Helvetica" w:hAnsi="Helvetica" w:cs="Helvetica"/>
                <w:i/>
                <w:iCs/>
                <w:color w:val="806000" w:themeColor="accent4" w:themeShade="80"/>
                <w:sz w:val="20"/>
                <w:szCs w:val="20"/>
              </w:rPr>
            </w:pPr>
          </w:p>
        </w:tc>
      </w:tr>
      <w:tr w:rsidR="003B7BEC" w14:paraId="76CFB8CA" w14:textId="77777777" w:rsidTr="5B62D5B7">
        <w:trPr>
          <w:trHeight w:val="432"/>
        </w:trPr>
        <w:tc>
          <w:tcPr>
            <w:tcW w:w="1975" w:type="dxa"/>
            <w:shd w:val="clear" w:color="auto" w:fill="DBDBDB" w:themeFill="accent3" w:themeFillTint="66"/>
          </w:tcPr>
          <w:p w14:paraId="39761C98" w14:textId="205AF8BF" w:rsidR="003B7BEC" w:rsidRPr="28B80E52" w:rsidRDefault="003B7BEC" w:rsidP="5B62D5B7">
            <w:pPr>
              <w:tabs>
                <w:tab w:val="num" w:pos="720"/>
              </w:tabs>
              <w:spacing w:line="259" w:lineRule="auto"/>
              <w:rPr>
                <w:rFonts w:ascii="Helvetica" w:eastAsia="Helvetica" w:hAnsi="Helvetica" w:cs="Helvetica"/>
                <w:sz w:val="20"/>
                <w:szCs w:val="20"/>
              </w:rPr>
            </w:pPr>
            <w:r w:rsidRPr="5B62D5B7">
              <w:rPr>
                <w:rFonts w:ascii="Helvetica" w:eastAsia="Helvetica" w:hAnsi="Helvetica" w:cs="Helvetica"/>
                <w:b/>
                <w:bCs/>
                <w:sz w:val="20"/>
                <w:szCs w:val="20"/>
              </w:rPr>
              <w:t>Visitor Management Strategies</w:t>
            </w:r>
          </w:p>
        </w:tc>
        <w:tc>
          <w:tcPr>
            <w:tcW w:w="8095" w:type="dxa"/>
            <w:shd w:val="clear" w:color="auto" w:fill="DBDBDB" w:themeFill="accent3" w:themeFillTint="66"/>
          </w:tcPr>
          <w:p w14:paraId="0333D71A" w14:textId="0918C944" w:rsidR="003B7BEC" w:rsidRDefault="003B7BEC" w:rsidP="5B62D5B7">
            <w:pPr>
              <w:tabs>
                <w:tab w:val="num" w:pos="720"/>
              </w:tabs>
              <w:rPr>
                <w:rFonts w:ascii="Helvetica" w:eastAsia="Helvetica" w:hAnsi="Helvetica" w:cs="Helvetica"/>
                <w:i/>
                <w:iCs/>
                <w:color w:val="806000" w:themeColor="accent4" w:themeShade="80"/>
                <w:sz w:val="20"/>
                <w:szCs w:val="20"/>
              </w:rPr>
            </w:pPr>
            <w:r w:rsidRPr="5B62D5B7">
              <w:rPr>
                <w:rFonts w:ascii="Helvetica" w:eastAsia="Helvetica" w:hAnsi="Helvetica" w:cs="Helvetica"/>
                <w:i/>
                <w:iCs/>
                <w:color w:val="806000" w:themeColor="accent4" w:themeShade="80"/>
                <w:sz w:val="20"/>
                <w:szCs w:val="20"/>
              </w:rPr>
              <w:t>In alignment with campus protocols, how will visitors be managed within your unit?</w:t>
            </w:r>
          </w:p>
        </w:tc>
      </w:tr>
      <w:tr w:rsidR="003B7BEC" w14:paraId="4BE2B5B0" w14:textId="77777777" w:rsidTr="5B62D5B7">
        <w:trPr>
          <w:trHeight w:val="432"/>
        </w:trPr>
        <w:tc>
          <w:tcPr>
            <w:tcW w:w="1975" w:type="dxa"/>
            <w:shd w:val="clear" w:color="auto" w:fill="DBDBDB" w:themeFill="accent3" w:themeFillTint="66"/>
          </w:tcPr>
          <w:p w14:paraId="1804647C" w14:textId="77777777" w:rsidR="003B7BEC" w:rsidRDefault="003B7BEC" w:rsidP="5B62D5B7">
            <w:pPr>
              <w:rPr>
                <w:rFonts w:ascii="Helvetica" w:eastAsia="Helvetica" w:hAnsi="Helvetica" w:cs="Helvetica"/>
                <w:b/>
                <w:bCs/>
                <w:sz w:val="20"/>
                <w:szCs w:val="20"/>
              </w:rPr>
            </w:pPr>
            <w:r w:rsidRPr="5B62D5B7">
              <w:rPr>
                <w:rFonts w:ascii="Helvetica" w:eastAsia="Helvetica" w:hAnsi="Helvetica" w:cs="Helvetica"/>
                <w:b/>
                <w:bCs/>
                <w:sz w:val="20"/>
                <w:szCs w:val="20"/>
              </w:rPr>
              <w:t>Staff Well-being</w:t>
            </w:r>
          </w:p>
          <w:p w14:paraId="1DC62457" w14:textId="77777777" w:rsidR="003B7BEC" w:rsidRPr="754B87C1" w:rsidRDefault="003B7BEC" w:rsidP="5B62D5B7">
            <w:pPr>
              <w:tabs>
                <w:tab w:val="num" w:pos="720"/>
              </w:tabs>
              <w:spacing w:line="259" w:lineRule="auto"/>
              <w:rPr>
                <w:rFonts w:ascii="Helvetica" w:eastAsia="Helvetica" w:hAnsi="Helvetica" w:cs="Helvetica"/>
                <w:b/>
                <w:bCs/>
                <w:sz w:val="20"/>
                <w:szCs w:val="20"/>
              </w:rPr>
            </w:pPr>
          </w:p>
        </w:tc>
        <w:tc>
          <w:tcPr>
            <w:tcW w:w="8095" w:type="dxa"/>
            <w:shd w:val="clear" w:color="auto" w:fill="DBDBDB" w:themeFill="accent3" w:themeFillTint="66"/>
          </w:tcPr>
          <w:p w14:paraId="10273D37" w14:textId="77777777" w:rsidR="003B7BEC" w:rsidRPr="00591A42" w:rsidRDefault="003B7BEC" w:rsidP="5B62D5B7">
            <w:pPr>
              <w:tabs>
                <w:tab w:val="num" w:pos="720"/>
              </w:tabs>
              <w:rPr>
                <w:rFonts w:ascii="Helvetica" w:eastAsia="Helvetica" w:hAnsi="Helvetica" w:cs="Helvetica"/>
                <w:i/>
                <w:iCs/>
                <w:color w:val="806000" w:themeColor="accent4" w:themeShade="80"/>
                <w:sz w:val="20"/>
                <w:szCs w:val="20"/>
              </w:rPr>
            </w:pPr>
            <w:r w:rsidRPr="5B62D5B7">
              <w:rPr>
                <w:rFonts w:ascii="Helvetica" w:eastAsia="Helvetica" w:hAnsi="Helvetica" w:cs="Helvetica"/>
                <w:i/>
                <w:iCs/>
                <w:color w:val="806000" w:themeColor="accent4" w:themeShade="80"/>
                <w:sz w:val="20"/>
                <w:szCs w:val="20"/>
              </w:rPr>
              <w:t>What policies, processes and considerations have been made to encourage staff well-being and self-care? Consider promotion of appropriate time off, flexible lunch breaks, encourage usage of campus wellness resources.</w:t>
            </w:r>
          </w:p>
          <w:p w14:paraId="556CD98C" w14:textId="77777777" w:rsidR="003B7BEC" w:rsidRDefault="003B7BEC" w:rsidP="5B62D5B7">
            <w:pPr>
              <w:tabs>
                <w:tab w:val="num" w:pos="720"/>
              </w:tabs>
              <w:rPr>
                <w:rFonts w:ascii="Helvetica" w:eastAsia="Helvetica" w:hAnsi="Helvetica" w:cs="Helvetica"/>
                <w:i/>
                <w:iCs/>
                <w:color w:val="806000" w:themeColor="accent4" w:themeShade="80"/>
                <w:sz w:val="20"/>
                <w:szCs w:val="20"/>
              </w:rPr>
            </w:pPr>
          </w:p>
        </w:tc>
      </w:tr>
    </w:tbl>
    <w:p w14:paraId="38B08196" w14:textId="77777777" w:rsidR="003B7BEC" w:rsidRDefault="003B7BEC" w:rsidP="00AC4EEA">
      <w:pPr>
        <w:rPr>
          <w:rFonts w:cstheme="minorHAnsi"/>
          <w:b/>
        </w:rPr>
      </w:pPr>
    </w:p>
    <w:tbl>
      <w:tblPr>
        <w:tblStyle w:val="TableGridLight"/>
        <w:tblW w:w="0" w:type="auto"/>
        <w:tblLook w:val="04A0" w:firstRow="1" w:lastRow="0" w:firstColumn="1" w:lastColumn="0" w:noHBand="0" w:noVBand="1"/>
      </w:tblPr>
      <w:tblGrid>
        <w:gridCol w:w="10070"/>
      </w:tblGrid>
      <w:tr w:rsidR="5B62D5B7" w14:paraId="519D68CB" w14:textId="77777777" w:rsidTr="5B62D5B7">
        <w:trPr>
          <w:trHeight w:val="432"/>
        </w:trPr>
        <w:tc>
          <w:tcPr>
            <w:tcW w:w="10070" w:type="dxa"/>
            <w:shd w:val="clear" w:color="auto" w:fill="D5B973"/>
            <w:vAlign w:val="center"/>
          </w:tcPr>
          <w:p w14:paraId="7506F689" w14:textId="1300EBA0" w:rsidR="1F844661" w:rsidRDefault="1F844661" w:rsidP="5B62D5B7">
            <w:pPr>
              <w:pStyle w:val="ListParagraph"/>
              <w:numPr>
                <w:ilvl w:val="0"/>
                <w:numId w:val="5"/>
              </w:numPr>
              <w:spacing w:line="259" w:lineRule="auto"/>
              <w:rPr>
                <w:rFonts w:ascii="Helvetica" w:eastAsia="Helvetica" w:hAnsi="Helvetica" w:cs="Helvetica"/>
                <w:b/>
                <w:bCs/>
                <w:color w:val="FFFFFF" w:themeColor="background1"/>
                <w:sz w:val="24"/>
                <w:szCs w:val="24"/>
              </w:rPr>
            </w:pPr>
            <w:r w:rsidRPr="5B62D5B7">
              <w:rPr>
                <w:rFonts w:ascii="Helvetica" w:eastAsia="Helvetica" w:hAnsi="Helvetica" w:cs="Helvetica"/>
                <w:b/>
                <w:bCs/>
                <w:color w:val="FFFFFF" w:themeColor="background1"/>
                <w:sz w:val="24"/>
                <w:szCs w:val="24"/>
              </w:rPr>
              <w:t>Workplace Modeling</w:t>
            </w:r>
          </w:p>
        </w:tc>
      </w:tr>
      <w:tr w:rsidR="5B62D5B7" w14:paraId="552E7F5B" w14:textId="77777777" w:rsidTr="5B62D5B7">
        <w:trPr>
          <w:trHeight w:val="432"/>
        </w:trPr>
        <w:tc>
          <w:tcPr>
            <w:tcW w:w="10070" w:type="dxa"/>
            <w:shd w:val="clear" w:color="auto" w:fill="BFBFBF" w:themeFill="background1" w:themeFillShade="BF"/>
          </w:tcPr>
          <w:p w14:paraId="53065981" w14:textId="38C108F1" w:rsidR="1F844661" w:rsidRDefault="1F844661" w:rsidP="5B62D5B7">
            <w:pPr>
              <w:spacing w:after="160"/>
              <w:rPr>
                <w:rFonts w:ascii="Helvetica" w:eastAsia="Segoe UI" w:hAnsi="Helvetica" w:cs="Segoe UI"/>
                <w:b/>
                <w:bCs/>
                <w:color w:val="000000" w:themeColor="text1"/>
                <w:sz w:val="20"/>
                <w:szCs w:val="20"/>
              </w:rPr>
            </w:pPr>
            <w:r w:rsidRPr="5B62D5B7">
              <w:rPr>
                <w:rFonts w:ascii="Helvetica" w:eastAsia="Segoe UI" w:hAnsi="Helvetica" w:cs="Segoe UI"/>
                <w:b/>
                <w:bCs/>
                <w:color w:val="000000" w:themeColor="text1"/>
                <w:sz w:val="20"/>
                <w:szCs w:val="20"/>
              </w:rPr>
              <w:t xml:space="preserve">Please consider the following space planning guidance for various work environments when assessing how your unit will function in your space. It may be helpful to create a work schedule or work plan to ensure compliance with campus distancing guidance on any given day. </w:t>
            </w:r>
          </w:p>
          <w:p w14:paraId="16B8FA2A" w14:textId="0BD7E5D2" w:rsidR="1F844661" w:rsidRDefault="1F844661" w:rsidP="5B62D5B7">
            <w:pPr>
              <w:spacing w:after="160"/>
              <w:rPr>
                <w:rFonts w:ascii="Helvetica" w:eastAsia="Segoe UI" w:hAnsi="Helvetica" w:cs="Segoe UI"/>
                <w:b/>
                <w:bCs/>
                <w:color w:val="000000" w:themeColor="text1"/>
                <w:sz w:val="20"/>
                <w:szCs w:val="20"/>
              </w:rPr>
            </w:pPr>
            <w:r w:rsidRPr="5B62D5B7">
              <w:rPr>
                <w:rFonts w:ascii="Helvetica" w:eastAsia="Segoe UI" w:hAnsi="Helvetica" w:cs="Segoe UI"/>
                <w:b/>
                <w:bCs/>
                <w:color w:val="000000" w:themeColor="text1"/>
                <w:sz w:val="20"/>
                <w:szCs w:val="20"/>
              </w:rPr>
              <w:t>Private Office</w:t>
            </w:r>
          </w:p>
          <w:p w14:paraId="6C049080" w14:textId="4B43D988" w:rsidR="1F844661" w:rsidRDefault="1F844661" w:rsidP="5B62D5B7">
            <w:pPr>
              <w:spacing w:after="160"/>
              <w:rPr>
                <w:rFonts w:ascii="Helvetica" w:eastAsia="Segoe UI" w:hAnsi="Helvetica" w:cs="Segoe UI"/>
                <w:color w:val="000000" w:themeColor="text1"/>
                <w:sz w:val="20"/>
                <w:szCs w:val="20"/>
              </w:rPr>
            </w:pPr>
            <w:r w:rsidRPr="5B62D5B7">
              <w:rPr>
                <w:rFonts w:ascii="Helvetica" w:eastAsia="Segoe UI" w:hAnsi="Helvetica" w:cs="Segoe UI"/>
                <w:color w:val="000000" w:themeColor="text1"/>
                <w:sz w:val="20"/>
                <w:szCs w:val="20"/>
              </w:rPr>
              <w:t>Private offices are defined as a room occupied by one person which is completely enclosed from floor to ceiling. The following guidance is provided:</w:t>
            </w:r>
          </w:p>
          <w:p w14:paraId="23377497" w14:textId="59490C50" w:rsidR="1F844661" w:rsidRDefault="1F844661" w:rsidP="5B62D5B7">
            <w:pPr>
              <w:pStyle w:val="ListParagraph"/>
              <w:numPr>
                <w:ilvl w:val="0"/>
                <w:numId w:val="3"/>
              </w:numPr>
              <w:spacing w:after="160"/>
              <w:rPr>
                <w:rFonts w:ascii="Helvetica" w:eastAsia="Segoe UI" w:hAnsi="Helvetica" w:cs="Segoe UI"/>
                <w:color w:val="000000" w:themeColor="text1"/>
                <w:sz w:val="20"/>
                <w:szCs w:val="20"/>
              </w:rPr>
            </w:pPr>
            <w:r w:rsidRPr="5B62D5B7">
              <w:rPr>
                <w:rFonts w:ascii="Helvetica" w:eastAsia="Segoe UI" w:hAnsi="Helvetica" w:cs="Segoe UI"/>
                <w:color w:val="000000" w:themeColor="text1"/>
                <w:sz w:val="20"/>
                <w:szCs w:val="20"/>
              </w:rPr>
              <w:t>Masks are not required in private offices unless another individual is present.</w:t>
            </w:r>
          </w:p>
          <w:p w14:paraId="7A8C1E73" w14:textId="3AF6A404" w:rsidR="1F844661" w:rsidRDefault="1F844661" w:rsidP="5B62D5B7">
            <w:pPr>
              <w:pStyle w:val="ListParagraph"/>
              <w:numPr>
                <w:ilvl w:val="0"/>
                <w:numId w:val="3"/>
              </w:numPr>
              <w:spacing w:after="160"/>
              <w:rPr>
                <w:rFonts w:ascii="Helvetica" w:eastAsia="Segoe UI" w:hAnsi="Helvetica" w:cs="Segoe UI"/>
                <w:color w:val="000000" w:themeColor="text1"/>
                <w:sz w:val="20"/>
                <w:szCs w:val="20"/>
              </w:rPr>
            </w:pPr>
            <w:r w:rsidRPr="5B62D5B7">
              <w:rPr>
                <w:rFonts w:ascii="Helvetica" w:eastAsia="Segoe UI" w:hAnsi="Helvetica" w:cs="Segoe UI"/>
                <w:color w:val="000000" w:themeColor="text1"/>
                <w:sz w:val="20"/>
                <w:szCs w:val="20"/>
              </w:rPr>
              <w:t xml:space="preserve">Staff </w:t>
            </w:r>
            <w:proofErr w:type="gramStart"/>
            <w:r w:rsidRPr="5B62D5B7">
              <w:rPr>
                <w:rFonts w:ascii="Helvetica" w:eastAsia="Segoe UI" w:hAnsi="Helvetica" w:cs="Segoe UI"/>
                <w:color w:val="000000" w:themeColor="text1"/>
                <w:sz w:val="20"/>
                <w:szCs w:val="20"/>
              </w:rPr>
              <w:t>are allowed to</w:t>
            </w:r>
            <w:proofErr w:type="gramEnd"/>
            <w:r w:rsidRPr="5B62D5B7">
              <w:rPr>
                <w:rFonts w:ascii="Helvetica" w:eastAsia="Segoe UI" w:hAnsi="Helvetica" w:cs="Segoe UI"/>
                <w:color w:val="000000" w:themeColor="text1"/>
                <w:sz w:val="20"/>
                <w:szCs w:val="20"/>
              </w:rPr>
              <w:t xml:space="preserve"> have meetings in offices are long as current distancing protocols are observed and all participants are wearing a mask.</w:t>
            </w:r>
          </w:p>
          <w:p w14:paraId="4D5ED677" w14:textId="6DFB006B" w:rsidR="1F844661" w:rsidRDefault="1F844661" w:rsidP="5B62D5B7">
            <w:pPr>
              <w:pStyle w:val="ListParagraph"/>
              <w:numPr>
                <w:ilvl w:val="0"/>
                <w:numId w:val="3"/>
              </w:numPr>
              <w:spacing w:after="160"/>
              <w:rPr>
                <w:rFonts w:ascii="Helvetica" w:eastAsia="Segoe UI" w:hAnsi="Helvetica" w:cs="Segoe UI"/>
                <w:color w:val="000000" w:themeColor="text1"/>
                <w:sz w:val="20"/>
                <w:szCs w:val="20"/>
              </w:rPr>
            </w:pPr>
            <w:r w:rsidRPr="5B62D5B7">
              <w:rPr>
                <w:rFonts w:ascii="Helvetica" w:eastAsia="Segoe UI" w:hAnsi="Helvetica" w:cs="Segoe UI"/>
                <w:color w:val="000000" w:themeColor="text1"/>
                <w:sz w:val="20"/>
                <w:szCs w:val="20"/>
              </w:rPr>
              <w:t xml:space="preserve">Aside from meetings there are no distancing considerations for private offices even when the door is open. </w:t>
            </w:r>
          </w:p>
          <w:p w14:paraId="6C65955E" w14:textId="3007F82D" w:rsidR="1F844661" w:rsidRDefault="1F844661" w:rsidP="5B62D5B7">
            <w:pPr>
              <w:spacing w:after="160"/>
              <w:rPr>
                <w:rFonts w:ascii="Helvetica" w:eastAsia="Segoe UI" w:hAnsi="Helvetica" w:cs="Segoe UI"/>
                <w:b/>
                <w:bCs/>
                <w:color w:val="000000" w:themeColor="text1"/>
                <w:sz w:val="20"/>
                <w:szCs w:val="20"/>
              </w:rPr>
            </w:pPr>
            <w:r w:rsidRPr="5B62D5B7">
              <w:rPr>
                <w:rFonts w:ascii="Helvetica" w:eastAsia="Segoe UI" w:hAnsi="Helvetica" w:cs="Segoe UI"/>
                <w:b/>
                <w:bCs/>
                <w:color w:val="000000" w:themeColor="text1"/>
                <w:sz w:val="20"/>
                <w:szCs w:val="20"/>
              </w:rPr>
              <w:t>Shared Office</w:t>
            </w:r>
          </w:p>
          <w:p w14:paraId="4912A1B5" w14:textId="54572E3A" w:rsidR="1F844661" w:rsidRDefault="1F844661" w:rsidP="5B62D5B7">
            <w:pPr>
              <w:spacing w:after="160"/>
              <w:rPr>
                <w:rFonts w:ascii="Helvetica" w:eastAsia="Segoe UI" w:hAnsi="Helvetica" w:cs="Segoe UI"/>
                <w:color w:val="000000" w:themeColor="text1"/>
                <w:sz w:val="20"/>
                <w:szCs w:val="20"/>
              </w:rPr>
            </w:pPr>
            <w:r w:rsidRPr="5B62D5B7">
              <w:rPr>
                <w:rFonts w:ascii="Helvetica" w:eastAsia="Segoe UI" w:hAnsi="Helvetica" w:cs="Segoe UI"/>
                <w:color w:val="000000" w:themeColor="text1"/>
                <w:sz w:val="20"/>
                <w:szCs w:val="20"/>
              </w:rPr>
              <w:t>Shared office is defined as a completely enclosed room that is shared by 2 or more persons either through staggered work hours or by individuals occupying the room at the same time. The following guidance is provided:</w:t>
            </w:r>
          </w:p>
          <w:p w14:paraId="508520FE" w14:textId="28346BFE" w:rsidR="1F844661" w:rsidRDefault="1F844661" w:rsidP="5B62D5B7">
            <w:pPr>
              <w:pStyle w:val="ListParagraph"/>
              <w:numPr>
                <w:ilvl w:val="0"/>
                <w:numId w:val="2"/>
              </w:numPr>
              <w:spacing w:after="160"/>
              <w:rPr>
                <w:rFonts w:ascii="Helvetica" w:eastAsia="Segoe UI" w:hAnsi="Helvetica" w:cs="Segoe UI"/>
                <w:color w:val="000000" w:themeColor="text1"/>
                <w:sz w:val="20"/>
                <w:szCs w:val="20"/>
              </w:rPr>
            </w:pPr>
            <w:r w:rsidRPr="5B62D5B7">
              <w:rPr>
                <w:rFonts w:ascii="Helvetica" w:eastAsia="Segoe UI" w:hAnsi="Helvetica" w:cs="Segoe UI"/>
                <w:color w:val="000000" w:themeColor="text1"/>
                <w:sz w:val="20"/>
                <w:szCs w:val="20"/>
              </w:rPr>
              <w:t xml:space="preserve">If more than one person is occupying the room, all occupants should be wearing a mask and distancing protocols should be observed. </w:t>
            </w:r>
          </w:p>
          <w:p w14:paraId="4D6CD2E4" w14:textId="0F0B2FF2" w:rsidR="1F844661" w:rsidRDefault="1F844661" w:rsidP="5B62D5B7">
            <w:pPr>
              <w:pStyle w:val="ListParagraph"/>
              <w:numPr>
                <w:ilvl w:val="0"/>
                <w:numId w:val="2"/>
              </w:numPr>
              <w:spacing w:after="160"/>
              <w:rPr>
                <w:rFonts w:ascii="Helvetica" w:eastAsia="Segoe UI" w:hAnsi="Helvetica" w:cs="Segoe UI"/>
                <w:color w:val="000000" w:themeColor="text1"/>
                <w:sz w:val="20"/>
                <w:szCs w:val="20"/>
              </w:rPr>
            </w:pPr>
            <w:r w:rsidRPr="5B62D5B7">
              <w:rPr>
                <w:rFonts w:ascii="Helvetica" w:eastAsia="Segoe UI" w:hAnsi="Helvetica" w:cs="Segoe UI"/>
                <w:color w:val="000000" w:themeColor="text1"/>
                <w:sz w:val="20"/>
                <w:szCs w:val="20"/>
              </w:rPr>
              <w:t>Refer to the latest campus guidance on cleaning and disinfecting when considering how to manage desks that are shared within a shared office.</w:t>
            </w:r>
          </w:p>
          <w:p w14:paraId="6FB2B1FF" w14:textId="27AD2C28" w:rsidR="1F844661" w:rsidRDefault="1F844661" w:rsidP="5B62D5B7">
            <w:pPr>
              <w:spacing w:after="160"/>
              <w:rPr>
                <w:rFonts w:ascii="Helvetica" w:eastAsia="Segoe UI" w:hAnsi="Helvetica" w:cs="Segoe UI"/>
                <w:b/>
                <w:bCs/>
                <w:color w:val="000000" w:themeColor="text1"/>
                <w:sz w:val="20"/>
                <w:szCs w:val="20"/>
              </w:rPr>
            </w:pPr>
            <w:r w:rsidRPr="5B62D5B7">
              <w:rPr>
                <w:rFonts w:ascii="Helvetica" w:eastAsia="Segoe UI" w:hAnsi="Helvetica" w:cs="Segoe UI"/>
                <w:b/>
                <w:bCs/>
                <w:color w:val="000000" w:themeColor="text1"/>
                <w:sz w:val="20"/>
                <w:szCs w:val="20"/>
              </w:rPr>
              <w:t>Open Workstation-Dedicated</w:t>
            </w:r>
          </w:p>
          <w:p w14:paraId="053066AF" w14:textId="73909155" w:rsidR="1F844661" w:rsidRDefault="1F844661" w:rsidP="5B62D5B7">
            <w:pPr>
              <w:spacing w:after="160"/>
              <w:rPr>
                <w:rFonts w:ascii="Helvetica" w:eastAsia="Segoe UI" w:hAnsi="Helvetica" w:cs="Segoe UI"/>
                <w:color w:val="000000" w:themeColor="text1"/>
                <w:sz w:val="20"/>
                <w:szCs w:val="20"/>
              </w:rPr>
            </w:pPr>
            <w:r w:rsidRPr="5B62D5B7">
              <w:rPr>
                <w:rFonts w:ascii="Helvetica" w:eastAsia="Segoe UI" w:hAnsi="Helvetica" w:cs="Segoe UI"/>
                <w:color w:val="000000" w:themeColor="text1"/>
                <w:sz w:val="20"/>
                <w:szCs w:val="20"/>
              </w:rPr>
              <w:t>An open workstation-dedicated is defined as a workspace without floor to ceiling walls (also referred to as a modular workstation or cubicle) that is used exclusively by one person. The following guidance is provided:</w:t>
            </w:r>
          </w:p>
          <w:p w14:paraId="5483463F" w14:textId="31274027" w:rsidR="1F844661" w:rsidRDefault="1F844661" w:rsidP="5B62D5B7">
            <w:pPr>
              <w:pStyle w:val="ListParagraph"/>
              <w:numPr>
                <w:ilvl w:val="0"/>
                <w:numId w:val="1"/>
              </w:numPr>
              <w:spacing w:after="160"/>
              <w:rPr>
                <w:rFonts w:ascii="Helvetica" w:eastAsia="Segoe UI" w:hAnsi="Helvetica" w:cs="Segoe UI"/>
                <w:color w:val="000000" w:themeColor="text1"/>
                <w:sz w:val="20"/>
                <w:szCs w:val="20"/>
              </w:rPr>
            </w:pPr>
            <w:r w:rsidRPr="5B62D5B7">
              <w:rPr>
                <w:rFonts w:ascii="Helvetica" w:eastAsia="Segoe UI" w:hAnsi="Helvetica" w:cs="Segoe UI"/>
                <w:color w:val="000000" w:themeColor="text1"/>
                <w:sz w:val="20"/>
                <w:szCs w:val="20"/>
              </w:rPr>
              <w:lastRenderedPageBreak/>
              <w:t xml:space="preserve">Open workstation occupants should </w:t>
            </w:r>
            <w:proofErr w:type="gramStart"/>
            <w:r w:rsidRPr="5B62D5B7">
              <w:rPr>
                <w:rFonts w:ascii="Helvetica" w:eastAsia="Segoe UI" w:hAnsi="Helvetica" w:cs="Segoe UI"/>
                <w:color w:val="000000" w:themeColor="text1"/>
                <w:sz w:val="20"/>
                <w:szCs w:val="20"/>
              </w:rPr>
              <w:t>wear masks at all times</w:t>
            </w:r>
            <w:proofErr w:type="gramEnd"/>
            <w:r w:rsidRPr="5B62D5B7">
              <w:rPr>
                <w:rFonts w:ascii="Helvetica" w:eastAsia="Segoe UI" w:hAnsi="Helvetica" w:cs="Segoe UI"/>
                <w:color w:val="000000" w:themeColor="text1"/>
                <w:sz w:val="20"/>
                <w:szCs w:val="20"/>
              </w:rPr>
              <w:t xml:space="preserve">. </w:t>
            </w:r>
          </w:p>
          <w:p w14:paraId="5B3B06C0" w14:textId="1F3DFC85" w:rsidR="1F844661" w:rsidRDefault="1F844661" w:rsidP="5B62D5B7">
            <w:pPr>
              <w:pStyle w:val="ListParagraph"/>
              <w:numPr>
                <w:ilvl w:val="0"/>
                <w:numId w:val="1"/>
              </w:numPr>
              <w:spacing w:after="160"/>
              <w:rPr>
                <w:rFonts w:ascii="Helvetica" w:eastAsia="Segoe UI" w:hAnsi="Helvetica" w:cs="Segoe UI"/>
                <w:color w:val="000000" w:themeColor="text1"/>
                <w:sz w:val="20"/>
                <w:szCs w:val="20"/>
              </w:rPr>
            </w:pPr>
            <w:r w:rsidRPr="5B62D5B7">
              <w:rPr>
                <w:rFonts w:ascii="Helvetica" w:eastAsia="Segoe UI" w:hAnsi="Helvetica" w:cs="Segoe UI"/>
                <w:color w:val="000000" w:themeColor="text1"/>
                <w:sz w:val="20"/>
                <w:szCs w:val="20"/>
              </w:rPr>
              <w:t xml:space="preserve">Consider campus distancing guidance when figuring out which workstations will and should be occupied on any give workday. (Understanding the wide variety of panel heights in workstations across campus, the general assumption is being made that modular panels do not provide enough vertical separation to replace campus distancing protocols). </w:t>
            </w:r>
          </w:p>
          <w:p w14:paraId="6BC81477" w14:textId="337422F8" w:rsidR="1F844661" w:rsidRDefault="1F844661" w:rsidP="5B62D5B7">
            <w:pPr>
              <w:pStyle w:val="ListParagraph"/>
              <w:numPr>
                <w:ilvl w:val="0"/>
                <w:numId w:val="1"/>
              </w:numPr>
              <w:spacing w:after="160"/>
              <w:rPr>
                <w:rFonts w:ascii="Helvetica" w:eastAsia="Segoe UI" w:hAnsi="Helvetica" w:cs="Segoe UI"/>
                <w:color w:val="000000" w:themeColor="text1"/>
                <w:sz w:val="20"/>
                <w:szCs w:val="20"/>
              </w:rPr>
            </w:pPr>
            <w:r w:rsidRPr="5B62D5B7">
              <w:rPr>
                <w:rFonts w:ascii="Helvetica" w:eastAsia="Segoe UI" w:hAnsi="Helvetica" w:cs="Segoe UI"/>
                <w:color w:val="000000" w:themeColor="text1"/>
                <w:sz w:val="20"/>
                <w:szCs w:val="20"/>
              </w:rPr>
              <w:t xml:space="preserve">Workstations are not typically assigned room numbers. If you are creating a work schedule or work plan, consider assigning a number to each workstation and labeling the workstation with that number. </w:t>
            </w:r>
          </w:p>
          <w:p w14:paraId="7951EC08" w14:textId="0A983CDB" w:rsidR="1F844661" w:rsidRDefault="1F844661" w:rsidP="5B62D5B7">
            <w:pPr>
              <w:spacing w:after="160"/>
              <w:ind w:left="60"/>
              <w:rPr>
                <w:rFonts w:ascii="Helvetica" w:eastAsia="Segoe UI" w:hAnsi="Helvetica" w:cs="Segoe UI"/>
                <w:b/>
                <w:bCs/>
                <w:color w:val="000000" w:themeColor="text1"/>
                <w:sz w:val="20"/>
                <w:szCs w:val="20"/>
              </w:rPr>
            </w:pPr>
            <w:r w:rsidRPr="5B62D5B7">
              <w:rPr>
                <w:rFonts w:ascii="Helvetica" w:eastAsia="Segoe UI" w:hAnsi="Helvetica" w:cs="Segoe UI"/>
                <w:b/>
                <w:bCs/>
                <w:color w:val="000000" w:themeColor="text1"/>
                <w:sz w:val="20"/>
                <w:szCs w:val="20"/>
              </w:rPr>
              <w:t xml:space="preserve">Open Workstation- Rotating Occupants </w:t>
            </w:r>
          </w:p>
          <w:p w14:paraId="156C1B25" w14:textId="5348EA62" w:rsidR="1F844661" w:rsidRDefault="1F844661" w:rsidP="5B62D5B7">
            <w:pPr>
              <w:spacing w:after="160"/>
              <w:ind w:left="60"/>
              <w:rPr>
                <w:rFonts w:ascii="Helvetica" w:eastAsia="Segoe UI" w:hAnsi="Helvetica" w:cs="Segoe UI"/>
                <w:color w:val="000000" w:themeColor="text1"/>
                <w:sz w:val="20"/>
                <w:szCs w:val="20"/>
              </w:rPr>
            </w:pPr>
            <w:r w:rsidRPr="5B62D5B7">
              <w:rPr>
                <w:rFonts w:ascii="Helvetica" w:eastAsia="Segoe UI" w:hAnsi="Helvetica" w:cs="Segoe UI"/>
                <w:color w:val="000000" w:themeColor="text1"/>
                <w:sz w:val="20"/>
                <w:szCs w:val="20"/>
              </w:rPr>
              <w:t>An open workstation-rotating occupant is defined as a workspace without floor to ceiling walls (also referred to as a modular workstation or cubicle) that is assigned to several persons depending on day or time of day, but not occupied by two or more people at one time. The following guidance is provided:</w:t>
            </w:r>
          </w:p>
          <w:p w14:paraId="3A57F185" w14:textId="792A9BF0" w:rsidR="1F844661" w:rsidRDefault="1F844661" w:rsidP="5B62D5B7">
            <w:pPr>
              <w:pStyle w:val="ListParagraph"/>
              <w:numPr>
                <w:ilvl w:val="0"/>
                <w:numId w:val="1"/>
              </w:numPr>
              <w:spacing w:after="160"/>
              <w:rPr>
                <w:rFonts w:ascii="Helvetica" w:eastAsia="Segoe UI" w:hAnsi="Helvetica" w:cs="Segoe UI"/>
                <w:color w:val="000000" w:themeColor="text1"/>
                <w:sz w:val="20"/>
                <w:szCs w:val="20"/>
              </w:rPr>
            </w:pPr>
            <w:r w:rsidRPr="5B62D5B7">
              <w:rPr>
                <w:rFonts w:ascii="Helvetica" w:eastAsia="Segoe UI" w:hAnsi="Helvetica" w:cs="Segoe UI"/>
                <w:color w:val="000000" w:themeColor="text1"/>
                <w:sz w:val="20"/>
                <w:szCs w:val="20"/>
              </w:rPr>
              <w:t xml:space="preserve">Open workstation occupants should </w:t>
            </w:r>
            <w:proofErr w:type="gramStart"/>
            <w:r w:rsidRPr="5B62D5B7">
              <w:rPr>
                <w:rFonts w:ascii="Helvetica" w:eastAsia="Segoe UI" w:hAnsi="Helvetica" w:cs="Segoe UI"/>
                <w:color w:val="000000" w:themeColor="text1"/>
                <w:sz w:val="20"/>
                <w:szCs w:val="20"/>
              </w:rPr>
              <w:t>wear masks at all times</w:t>
            </w:r>
            <w:proofErr w:type="gramEnd"/>
            <w:r w:rsidRPr="5B62D5B7">
              <w:rPr>
                <w:rFonts w:ascii="Helvetica" w:eastAsia="Segoe UI" w:hAnsi="Helvetica" w:cs="Segoe UI"/>
                <w:color w:val="000000" w:themeColor="text1"/>
                <w:sz w:val="20"/>
                <w:szCs w:val="20"/>
              </w:rPr>
              <w:t xml:space="preserve">. </w:t>
            </w:r>
          </w:p>
          <w:p w14:paraId="40E7DE6D" w14:textId="673AAA90" w:rsidR="1F844661" w:rsidRDefault="1F844661" w:rsidP="5B62D5B7">
            <w:pPr>
              <w:pStyle w:val="ListParagraph"/>
              <w:numPr>
                <w:ilvl w:val="0"/>
                <w:numId w:val="1"/>
              </w:numPr>
              <w:spacing w:after="160"/>
              <w:rPr>
                <w:rFonts w:ascii="Helvetica" w:eastAsia="Segoe UI" w:hAnsi="Helvetica" w:cs="Segoe UI"/>
                <w:color w:val="000000" w:themeColor="text1"/>
                <w:sz w:val="20"/>
                <w:szCs w:val="20"/>
              </w:rPr>
            </w:pPr>
            <w:r w:rsidRPr="5B62D5B7">
              <w:rPr>
                <w:rFonts w:ascii="Helvetica" w:eastAsia="Segoe UI" w:hAnsi="Helvetica" w:cs="Segoe UI"/>
                <w:color w:val="000000" w:themeColor="text1"/>
                <w:sz w:val="20"/>
                <w:szCs w:val="20"/>
              </w:rPr>
              <w:t>Consider campus distancing guidance when figuring out which workstations will and should be occupied on any give workday. (Understanding the wide variety of panel heights in workstations across campus, the general assumption is being made that modular panels do not provide enough vertical separation to replace campus distancing protocols).</w:t>
            </w:r>
          </w:p>
          <w:p w14:paraId="15BA25B0" w14:textId="6CBF64D2" w:rsidR="1F844661" w:rsidRDefault="1F844661" w:rsidP="5B62D5B7">
            <w:pPr>
              <w:pStyle w:val="ListParagraph"/>
              <w:numPr>
                <w:ilvl w:val="0"/>
                <w:numId w:val="1"/>
              </w:numPr>
              <w:spacing w:after="160"/>
              <w:rPr>
                <w:rFonts w:ascii="Helvetica" w:eastAsia="Segoe UI" w:hAnsi="Helvetica" w:cs="Segoe UI"/>
                <w:color w:val="000000" w:themeColor="text1"/>
                <w:sz w:val="20"/>
                <w:szCs w:val="20"/>
              </w:rPr>
            </w:pPr>
            <w:r w:rsidRPr="5B62D5B7">
              <w:rPr>
                <w:rFonts w:ascii="Helvetica" w:eastAsia="Segoe UI" w:hAnsi="Helvetica" w:cs="Segoe UI"/>
                <w:color w:val="000000" w:themeColor="text1"/>
                <w:sz w:val="20"/>
                <w:szCs w:val="20"/>
              </w:rPr>
              <w:t>Workstations are not typically assigned room numbers. If you are creating a work schedule or work plan, consider assigning a number to each workstation and labeling the workstation with that number.</w:t>
            </w:r>
          </w:p>
          <w:p w14:paraId="6F82B6B1" w14:textId="6013C520" w:rsidR="1F844661" w:rsidRDefault="1F844661" w:rsidP="5B62D5B7">
            <w:pPr>
              <w:pStyle w:val="ListParagraph"/>
              <w:numPr>
                <w:ilvl w:val="0"/>
                <w:numId w:val="1"/>
              </w:numPr>
              <w:spacing w:after="160"/>
              <w:rPr>
                <w:rFonts w:ascii="Helvetica" w:eastAsia="Segoe UI" w:hAnsi="Helvetica" w:cs="Segoe UI"/>
                <w:color w:val="000000" w:themeColor="text1"/>
                <w:sz w:val="20"/>
                <w:szCs w:val="20"/>
              </w:rPr>
            </w:pPr>
            <w:r w:rsidRPr="5B62D5B7">
              <w:rPr>
                <w:rFonts w:ascii="Helvetica" w:eastAsia="Segoe UI" w:hAnsi="Helvetica" w:cs="Segoe UI"/>
                <w:color w:val="000000" w:themeColor="text1"/>
                <w:sz w:val="20"/>
                <w:szCs w:val="20"/>
              </w:rPr>
              <w:t xml:space="preserve">Refer to the latest campus guidance on cleaning and disinfecting when considering how to manage workstations that are shared by more than one person. </w:t>
            </w:r>
          </w:p>
          <w:p w14:paraId="2D786BEB" w14:textId="2985B5F2" w:rsidR="1F844661" w:rsidRDefault="1F844661" w:rsidP="5B62D5B7">
            <w:pPr>
              <w:spacing w:after="160"/>
              <w:ind w:left="60"/>
              <w:rPr>
                <w:rFonts w:ascii="Helvetica" w:eastAsia="Segoe UI" w:hAnsi="Helvetica" w:cs="Segoe UI"/>
                <w:b/>
                <w:bCs/>
                <w:color w:val="000000" w:themeColor="text1"/>
                <w:sz w:val="20"/>
                <w:szCs w:val="20"/>
              </w:rPr>
            </w:pPr>
            <w:r w:rsidRPr="5B62D5B7">
              <w:rPr>
                <w:rFonts w:ascii="Helvetica" w:eastAsia="Segoe UI" w:hAnsi="Helvetica" w:cs="Segoe UI"/>
                <w:b/>
                <w:bCs/>
                <w:color w:val="000000" w:themeColor="text1"/>
                <w:sz w:val="20"/>
                <w:szCs w:val="20"/>
              </w:rPr>
              <w:t>Reception Desk</w:t>
            </w:r>
          </w:p>
          <w:p w14:paraId="1D27170F" w14:textId="6310F3B8" w:rsidR="1F844661" w:rsidRDefault="1F844661" w:rsidP="5B62D5B7">
            <w:pPr>
              <w:spacing w:after="160"/>
              <w:ind w:left="60"/>
              <w:rPr>
                <w:rFonts w:ascii="Helvetica" w:eastAsia="Segoe UI" w:hAnsi="Helvetica" w:cs="Segoe UI"/>
                <w:color w:val="000000" w:themeColor="text1"/>
                <w:sz w:val="20"/>
                <w:szCs w:val="20"/>
              </w:rPr>
            </w:pPr>
            <w:r w:rsidRPr="5B62D5B7">
              <w:rPr>
                <w:rFonts w:ascii="Helvetica" w:eastAsia="Segoe UI" w:hAnsi="Helvetica" w:cs="Segoe UI"/>
                <w:color w:val="000000" w:themeColor="text1"/>
                <w:sz w:val="20"/>
                <w:szCs w:val="20"/>
              </w:rPr>
              <w:t>A reception desk is defined as a workspace that serves as a welcome or entry point or at which a transaction or exchange of information is occurring with great frequency. The following guidance is provided:</w:t>
            </w:r>
          </w:p>
          <w:p w14:paraId="3E739EF8" w14:textId="7E8D9EAB" w:rsidR="1F844661" w:rsidRDefault="1F844661" w:rsidP="5B62D5B7">
            <w:pPr>
              <w:pStyle w:val="ListParagraph"/>
              <w:numPr>
                <w:ilvl w:val="0"/>
                <w:numId w:val="2"/>
              </w:numPr>
              <w:spacing w:after="160"/>
              <w:rPr>
                <w:rFonts w:ascii="Helvetica" w:eastAsia="Segoe UI" w:hAnsi="Helvetica" w:cs="Segoe UI"/>
                <w:color w:val="000000" w:themeColor="text1"/>
                <w:sz w:val="20"/>
                <w:szCs w:val="20"/>
              </w:rPr>
            </w:pPr>
            <w:r w:rsidRPr="5B62D5B7">
              <w:rPr>
                <w:rFonts w:ascii="Helvetica" w:eastAsia="Segoe UI" w:hAnsi="Helvetica" w:cs="Segoe UI"/>
                <w:color w:val="000000" w:themeColor="text1"/>
                <w:sz w:val="20"/>
                <w:szCs w:val="20"/>
              </w:rPr>
              <w:t xml:space="preserve">Consider providing signage and/or floor prompts to ensure that the person who is seated at the reception deck is adequately distanced as indicated by campus guidance. </w:t>
            </w:r>
          </w:p>
          <w:p w14:paraId="2D5F7513" w14:textId="3ED8BDD2" w:rsidR="1F844661" w:rsidRDefault="1F844661" w:rsidP="5B62D5B7">
            <w:pPr>
              <w:pStyle w:val="ListParagraph"/>
              <w:numPr>
                <w:ilvl w:val="0"/>
                <w:numId w:val="2"/>
              </w:numPr>
              <w:spacing w:after="160"/>
              <w:rPr>
                <w:rFonts w:ascii="Helvetica" w:eastAsia="Segoe UI" w:hAnsi="Helvetica" w:cs="Segoe UI"/>
                <w:color w:val="000000" w:themeColor="text1"/>
                <w:sz w:val="20"/>
                <w:szCs w:val="20"/>
              </w:rPr>
            </w:pPr>
            <w:r w:rsidRPr="5B62D5B7">
              <w:rPr>
                <w:rFonts w:ascii="Helvetica" w:eastAsia="Segoe UI" w:hAnsi="Helvetica" w:cs="Segoe UI"/>
                <w:color w:val="000000" w:themeColor="text1"/>
                <w:sz w:val="20"/>
                <w:szCs w:val="20"/>
              </w:rPr>
              <w:t xml:space="preserve">If distancing is difficult, consider installing plexiglass. </w:t>
            </w:r>
          </w:p>
          <w:p w14:paraId="4BC74565" w14:textId="2DBEF84A" w:rsidR="1F844661" w:rsidRDefault="1F844661" w:rsidP="5B62D5B7">
            <w:pPr>
              <w:pStyle w:val="ListParagraph"/>
              <w:numPr>
                <w:ilvl w:val="0"/>
                <w:numId w:val="2"/>
              </w:numPr>
              <w:spacing w:after="160"/>
              <w:rPr>
                <w:rFonts w:ascii="Helvetica" w:eastAsia="Segoe UI" w:hAnsi="Helvetica" w:cs="Segoe UI"/>
                <w:color w:val="000000" w:themeColor="text1"/>
                <w:sz w:val="20"/>
                <w:szCs w:val="20"/>
              </w:rPr>
            </w:pPr>
            <w:r w:rsidRPr="5B62D5B7">
              <w:rPr>
                <w:rFonts w:ascii="Helvetica" w:eastAsia="Segoe UI" w:hAnsi="Helvetica" w:cs="Segoe UI"/>
                <w:color w:val="000000" w:themeColor="text1"/>
                <w:sz w:val="20"/>
                <w:szCs w:val="20"/>
              </w:rPr>
              <w:t xml:space="preserve">As with other open workspaces, ensure that proper distancing (as indicated by campus guidance) is observed when considering whether adjacent spaces should be occupied. </w:t>
            </w:r>
          </w:p>
          <w:p w14:paraId="2C7D4033" w14:textId="52CB624A" w:rsidR="1F844661" w:rsidRDefault="1F844661" w:rsidP="5B62D5B7">
            <w:pPr>
              <w:pStyle w:val="ListParagraph"/>
              <w:numPr>
                <w:ilvl w:val="0"/>
                <w:numId w:val="2"/>
              </w:numPr>
              <w:spacing w:after="160"/>
              <w:rPr>
                <w:rFonts w:ascii="Helvetica" w:eastAsia="Segoe UI" w:hAnsi="Helvetica" w:cs="Segoe UI"/>
                <w:color w:val="000000" w:themeColor="text1"/>
                <w:sz w:val="20"/>
                <w:szCs w:val="20"/>
              </w:rPr>
            </w:pPr>
            <w:r w:rsidRPr="5B62D5B7">
              <w:rPr>
                <w:rFonts w:ascii="Helvetica" w:eastAsia="Segoe UI" w:hAnsi="Helvetica" w:cs="Segoe UI"/>
                <w:color w:val="000000" w:themeColor="text1"/>
                <w:sz w:val="20"/>
                <w:szCs w:val="20"/>
              </w:rPr>
              <w:t>If the reception area is shared, refer to the latest campus guidance on cleaning and disinfecting.</w:t>
            </w:r>
          </w:p>
          <w:p w14:paraId="6F8BCD6A" w14:textId="6263F183" w:rsidR="1F844661" w:rsidRDefault="1F844661" w:rsidP="5B62D5B7">
            <w:pPr>
              <w:spacing w:after="160"/>
              <w:ind w:left="60"/>
              <w:rPr>
                <w:rFonts w:ascii="Helvetica" w:eastAsia="Segoe UI" w:hAnsi="Helvetica" w:cs="Segoe UI"/>
                <w:b/>
                <w:bCs/>
                <w:color w:val="000000" w:themeColor="text1"/>
                <w:sz w:val="20"/>
                <w:szCs w:val="20"/>
              </w:rPr>
            </w:pPr>
            <w:r w:rsidRPr="5B62D5B7">
              <w:rPr>
                <w:rFonts w:ascii="Helvetica" w:eastAsia="Segoe UI" w:hAnsi="Helvetica" w:cs="Segoe UI"/>
                <w:b/>
                <w:bCs/>
                <w:color w:val="000000" w:themeColor="text1"/>
                <w:sz w:val="20"/>
                <w:szCs w:val="20"/>
              </w:rPr>
              <w:t xml:space="preserve">Break Room </w:t>
            </w:r>
          </w:p>
          <w:p w14:paraId="40698707" w14:textId="358B0425" w:rsidR="1F844661" w:rsidRDefault="1F844661" w:rsidP="5B62D5B7">
            <w:pPr>
              <w:spacing w:after="160"/>
              <w:ind w:left="60"/>
              <w:rPr>
                <w:rFonts w:ascii="Helvetica" w:eastAsia="Segoe UI" w:hAnsi="Helvetica" w:cs="Segoe UI"/>
                <w:color w:val="000000" w:themeColor="text1"/>
                <w:sz w:val="20"/>
                <w:szCs w:val="20"/>
              </w:rPr>
            </w:pPr>
            <w:r w:rsidRPr="5B62D5B7">
              <w:rPr>
                <w:rFonts w:ascii="Helvetica" w:eastAsia="Segoe UI" w:hAnsi="Helvetica" w:cs="Segoe UI"/>
                <w:color w:val="000000" w:themeColor="text1"/>
                <w:sz w:val="20"/>
                <w:szCs w:val="20"/>
              </w:rPr>
              <w:t xml:space="preserve">A break room is defined as a social gathering space which sometimes includes seating but typically includes a sink and common kitchen appliances. It is typically used for social gathering, and storing, </w:t>
            </w:r>
            <w:proofErr w:type="gramStart"/>
            <w:r w:rsidRPr="5B62D5B7">
              <w:rPr>
                <w:rFonts w:ascii="Helvetica" w:eastAsia="Segoe UI" w:hAnsi="Helvetica" w:cs="Segoe UI"/>
                <w:color w:val="000000" w:themeColor="text1"/>
                <w:sz w:val="20"/>
                <w:szCs w:val="20"/>
              </w:rPr>
              <w:t>preparing</w:t>
            </w:r>
            <w:proofErr w:type="gramEnd"/>
            <w:r w:rsidRPr="5B62D5B7">
              <w:rPr>
                <w:rFonts w:ascii="Helvetica" w:eastAsia="Segoe UI" w:hAnsi="Helvetica" w:cs="Segoe UI"/>
                <w:color w:val="000000" w:themeColor="text1"/>
                <w:sz w:val="20"/>
                <w:szCs w:val="20"/>
              </w:rPr>
              <w:t xml:space="preserve"> and eating food. The following guidance is provided: </w:t>
            </w:r>
          </w:p>
          <w:p w14:paraId="1A794923" w14:textId="0BDC0501" w:rsidR="1F844661" w:rsidRDefault="1F844661" w:rsidP="5B62D5B7">
            <w:pPr>
              <w:pStyle w:val="ListParagraph"/>
              <w:numPr>
                <w:ilvl w:val="0"/>
                <w:numId w:val="2"/>
              </w:numPr>
              <w:spacing w:after="160"/>
              <w:rPr>
                <w:rFonts w:ascii="Helvetica" w:eastAsia="Segoe UI" w:hAnsi="Helvetica" w:cs="Segoe UI"/>
                <w:color w:val="000000" w:themeColor="text1"/>
                <w:sz w:val="20"/>
                <w:szCs w:val="20"/>
              </w:rPr>
            </w:pPr>
            <w:r w:rsidRPr="5B62D5B7">
              <w:rPr>
                <w:rFonts w:ascii="Helvetica" w:eastAsia="Segoe UI" w:hAnsi="Helvetica" w:cs="Segoe UI"/>
                <w:color w:val="000000" w:themeColor="text1"/>
                <w:sz w:val="20"/>
                <w:szCs w:val="20"/>
              </w:rPr>
              <w:t>Follow campus guidance on offering shared foods and using shared beverage machines.</w:t>
            </w:r>
          </w:p>
          <w:p w14:paraId="4F0FEC5C" w14:textId="2677AF7F" w:rsidR="1F844661" w:rsidRDefault="1F844661" w:rsidP="5B62D5B7">
            <w:pPr>
              <w:pStyle w:val="ListParagraph"/>
              <w:numPr>
                <w:ilvl w:val="0"/>
                <w:numId w:val="2"/>
              </w:numPr>
              <w:spacing w:after="160"/>
              <w:rPr>
                <w:rFonts w:ascii="Helvetica" w:eastAsia="Segoe UI" w:hAnsi="Helvetica" w:cs="Segoe UI"/>
                <w:color w:val="000000" w:themeColor="text1"/>
                <w:sz w:val="20"/>
                <w:szCs w:val="20"/>
              </w:rPr>
            </w:pPr>
            <w:r w:rsidRPr="5B62D5B7">
              <w:rPr>
                <w:rFonts w:ascii="Helvetica" w:eastAsia="Segoe UI" w:hAnsi="Helvetica" w:cs="Segoe UI"/>
                <w:color w:val="000000" w:themeColor="text1"/>
                <w:sz w:val="20"/>
                <w:szCs w:val="20"/>
              </w:rPr>
              <w:t xml:space="preserve">Follow campus guidance on distancing when considering if un-masked eating will be allowed in the break room. If it is allowed, consider campus guidance when deciding how many seats, if any, should be made available in the break room. </w:t>
            </w:r>
          </w:p>
          <w:p w14:paraId="7B1337BA" w14:textId="4C0AA687" w:rsidR="1F844661" w:rsidRDefault="1F844661" w:rsidP="5B62D5B7">
            <w:pPr>
              <w:pStyle w:val="ListParagraph"/>
              <w:numPr>
                <w:ilvl w:val="0"/>
                <w:numId w:val="2"/>
              </w:numPr>
              <w:spacing w:after="160"/>
              <w:rPr>
                <w:rFonts w:ascii="Helvetica" w:eastAsia="Segoe UI" w:hAnsi="Helvetica" w:cs="Segoe UI"/>
                <w:color w:val="000000" w:themeColor="text1"/>
                <w:sz w:val="20"/>
                <w:szCs w:val="20"/>
              </w:rPr>
            </w:pPr>
            <w:r w:rsidRPr="5B62D5B7">
              <w:rPr>
                <w:rFonts w:ascii="Helvetica" w:eastAsia="Segoe UI" w:hAnsi="Helvetica" w:cs="Segoe UI"/>
                <w:color w:val="000000" w:themeColor="text1"/>
                <w:sz w:val="20"/>
                <w:szCs w:val="20"/>
              </w:rPr>
              <w:t xml:space="preserve">When not eating, masks should be worn in the break room. </w:t>
            </w:r>
          </w:p>
          <w:p w14:paraId="128AB368" w14:textId="721F003C" w:rsidR="1F844661" w:rsidRDefault="1F844661" w:rsidP="5B62D5B7">
            <w:pPr>
              <w:pStyle w:val="ListParagraph"/>
              <w:numPr>
                <w:ilvl w:val="0"/>
                <w:numId w:val="2"/>
              </w:numPr>
              <w:spacing w:after="160"/>
              <w:rPr>
                <w:rFonts w:ascii="Helvetica" w:eastAsia="Segoe UI" w:hAnsi="Helvetica" w:cs="Segoe UI"/>
                <w:color w:val="000000" w:themeColor="text1"/>
                <w:sz w:val="20"/>
                <w:szCs w:val="20"/>
              </w:rPr>
            </w:pPr>
            <w:r w:rsidRPr="5B62D5B7">
              <w:rPr>
                <w:rFonts w:ascii="Helvetica" w:eastAsia="Segoe UI" w:hAnsi="Helvetica" w:cs="Segoe UI"/>
                <w:color w:val="000000" w:themeColor="text1"/>
                <w:sz w:val="20"/>
                <w:szCs w:val="20"/>
              </w:rPr>
              <w:t xml:space="preserve">Passing interactions in the break room are </w:t>
            </w:r>
            <w:proofErr w:type="gramStart"/>
            <w:r w:rsidRPr="5B62D5B7">
              <w:rPr>
                <w:rFonts w:ascii="Helvetica" w:eastAsia="Segoe UI" w:hAnsi="Helvetica" w:cs="Segoe UI"/>
                <w:color w:val="000000" w:themeColor="text1"/>
                <w:sz w:val="20"/>
                <w:szCs w:val="20"/>
              </w:rPr>
              <w:t>ok, but</w:t>
            </w:r>
            <w:proofErr w:type="gramEnd"/>
            <w:r w:rsidRPr="5B62D5B7">
              <w:rPr>
                <w:rFonts w:ascii="Helvetica" w:eastAsia="Segoe UI" w:hAnsi="Helvetica" w:cs="Segoe UI"/>
                <w:color w:val="000000" w:themeColor="text1"/>
                <w:sz w:val="20"/>
                <w:szCs w:val="20"/>
              </w:rPr>
              <w:t xml:space="preserve"> consider advising unit members to avoid contact that violates campus guidance for prolonged periods of time.</w:t>
            </w:r>
          </w:p>
          <w:p w14:paraId="1B625E7E" w14:textId="0A64A7AD" w:rsidR="5B62D5B7" w:rsidRDefault="5B62D5B7" w:rsidP="5B62D5B7">
            <w:pPr>
              <w:pStyle w:val="ListParagraph"/>
              <w:rPr>
                <w:rFonts w:ascii="Helvetica" w:eastAsia="Helvetica" w:hAnsi="Helvetica" w:cs="Helvetica"/>
              </w:rPr>
            </w:pPr>
          </w:p>
        </w:tc>
      </w:tr>
    </w:tbl>
    <w:p w14:paraId="12D34E0F" w14:textId="0B6EC2FB" w:rsidR="003B7BEC" w:rsidRDefault="003B7BEC" w:rsidP="5B62D5B7">
      <w:pPr>
        <w:rPr>
          <w:b/>
          <w:bCs/>
        </w:rPr>
      </w:pPr>
    </w:p>
    <w:tbl>
      <w:tblPr>
        <w:tblStyle w:val="TableGridLight"/>
        <w:tblW w:w="0" w:type="auto"/>
        <w:tblLook w:val="04A0" w:firstRow="1" w:lastRow="0" w:firstColumn="1" w:lastColumn="0" w:noHBand="0" w:noVBand="1"/>
      </w:tblPr>
      <w:tblGrid>
        <w:gridCol w:w="10070"/>
      </w:tblGrid>
      <w:tr w:rsidR="5B62D5B7" w14:paraId="68FD9F0A" w14:textId="77777777" w:rsidTr="5B62D5B7">
        <w:trPr>
          <w:trHeight w:val="432"/>
        </w:trPr>
        <w:tc>
          <w:tcPr>
            <w:tcW w:w="10070" w:type="dxa"/>
            <w:shd w:val="clear" w:color="auto" w:fill="D5B973"/>
            <w:vAlign w:val="center"/>
          </w:tcPr>
          <w:p w14:paraId="2625344F" w14:textId="6A896361" w:rsidR="20FB734F" w:rsidRDefault="20FB734F" w:rsidP="5B62D5B7">
            <w:pPr>
              <w:pStyle w:val="ListParagraph"/>
              <w:numPr>
                <w:ilvl w:val="0"/>
                <w:numId w:val="5"/>
              </w:numPr>
              <w:spacing w:line="259" w:lineRule="auto"/>
              <w:rPr>
                <w:rFonts w:ascii="Helvetica" w:eastAsia="Helvetica" w:hAnsi="Helvetica" w:cs="Helvetica"/>
                <w:b/>
                <w:bCs/>
                <w:color w:val="FFFFFF" w:themeColor="background1"/>
                <w:sz w:val="24"/>
                <w:szCs w:val="24"/>
              </w:rPr>
            </w:pPr>
            <w:r w:rsidRPr="5B62D5B7">
              <w:rPr>
                <w:rFonts w:ascii="Helvetica" w:eastAsia="Helvetica" w:hAnsi="Helvetica" w:cs="Helvetica"/>
                <w:b/>
                <w:bCs/>
                <w:color w:val="FFFFFF" w:themeColor="background1"/>
                <w:sz w:val="24"/>
                <w:szCs w:val="24"/>
              </w:rPr>
              <w:t>Unit Communications Plan</w:t>
            </w:r>
          </w:p>
        </w:tc>
      </w:tr>
      <w:tr w:rsidR="5B62D5B7" w14:paraId="021AD1A2" w14:textId="77777777" w:rsidTr="5B62D5B7">
        <w:trPr>
          <w:trHeight w:val="432"/>
        </w:trPr>
        <w:tc>
          <w:tcPr>
            <w:tcW w:w="10070" w:type="dxa"/>
            <w:shd w:val="clear" w:color="auto" w:fill="BFBFBF" w:themeFill="background1" w:themeFillShade="BF"/>
          </w:tcPr>
          <w:p w14:paraId="4C8F1023" w14:textId="516846A7" w:rsidR="20FB734F" w:rsidRDefault="20FB734F" w:rsidP="5B62D5B7">
            <w:pPr>
              <w:rPr>
                <w:rFonts w:ascii="Helvetica" w:eastAsia="Helvetica" w:hAnsi="Helvetica" w:cs="Helvetica"/>
                <w:b/>
                <w:bCs/>
                <w:sz w:val="20"/>
                <w:szCs w:val="20"/>
              </w:rPr>
            </w:pPr>
            <w:r w:rsidRPr="5B62D5B7">
              <w:rPr>
                <w:rFonts w:ascii="Helvetica" w:eastAsia="Helvetica" w:hAnsi="Helvetica" w:cs="Helvetica"/>
                <w:b/>
                <w:bCs/>
                <w:sz w:val="20"/>
                <w:szCs w:val="20"/>
              </w:rPr>
              <w:t xml:space="preserve">Consider developing a unit communications plan, as we transition back to campus and to the “next normal.” The transition to remote work was abrupt and we adapted to our new environment quickly, consider the challenges ahead as we slowly come back to campus. A remote and hybrid environment may benefit from frequent and open communication among teams. </w:t>
            </w:r>
          </w:p>
          <w:p w14:paraId="2E8BE9CE" w14:textId="526DABDA" w:rsidR="5B62D5B7" w:rsidRDefault="5B62D5B7" w:rsidP="5B62D5B7">
            <w:pPr>
              <w:rPr>
                <w:rFonts w:ascii="Helvetica" w:eastAsia="Helvetica" w:hAnsi="Helvetica" w:cs="Helvetica"/>
                <w:b/>
                <w:bCs/>
                <w:sz w:val="20"/>
                <w:szCs w:val="20"/>
              </w:rPr>
            </w:pPr>
          </w:p>
          <w:p w14:paraId="47C598FB" w14:textId="2029BF48" w:rsidR="20FB734F" w:rsidRDefault="20FB734F" w:rsidP="5B62D5B7">
            <w:pPr>
              <w:rPr>
                <w:rFonts w:ascii="Helvetica" w:eastAsia="Helvetica" w:hAnsi="Helvetica" w:cs="Helvetica"/>
                <w:sz w:val="20"/>
                <w:szCs w:val="20"/>
              </w:rPr>
            </w:pPr>
            <w:r w:rsidRPr="5B62D5B7">
              <w:rPr>
                <w:rFonts w:ascii="Helvetica" w:eastAsia="Helvetica" w:hAnsi="Helvetica" w:cs="Helvetica"/>
                <w:sz w:val="20"/>
                <w:szCs w:val="20"/>
              </w:rPr>
              <w:t xml:space="preserve">The return to campus will require the same, if not more open dialogue. Begin your conversations regarding unit return </w:t>
            </w:r>
            <w:proofErr w:type="gramStart"/>
            <w:r w:rsidRPr="5B62D5B7">
              <w:rPr>
                <w:rFonts w:ascii="Helvetica" w:eastAsia="Helvetica" w:hAnsi="Helvetica" w:cs="Helvetica"/>
                <w:sz w:val="20"/>
                <w:szCs w:val="20"/>
              </w:rPr>
              <w:t>soon, and</w:t>
            </w:r>
            <w:proofErr w:type="gramEnd"/>
            <w:r w:rsidRPr="5B62D5B7">
              <w:rPr>
                <w:rFonts w:ascii="Helvetica" w:eastAsia="Helvetica" w:hAnsi="Helvetica" w:cs="Helvetica"/>
                <w:sz w:val="20"/>
                <w:szCs w:val="20"/>
              </w:rPr>
              <w:t xml:space="preserve"> involve your entire team to the extent possible. Share important guidelines, protocols, and </w:t>
            </w:r>
            <w:r w:rsidRPr="5B62D5B7">
              <w:rPr>
                <w:rFonts w:ascii="Helvetica" w:eastAsia="Helvetica" w:hAnsi="Helvetica" w:cs="Helvetica"/>
                <w:sz w:val="20"/>
                <w:szCs w:val="20"/>
              </w:rPr>
              <w:lastRenderedPageBreak/>
              <w:t>policies that may impact your return. Ensure employees are informed by discussing any required training and emphasize the support available through transparent discussion. Keep in mind that the soft return to campus during the summer could look different than the full operating return to campus for the academic year.</w:t>
            </w:r>
          </w:p>
          <w:p w14:paraId="2B8E97A9" w14:textId="77777777" w:rsidR="5B62D5B7" w:rsidRDefault="5B62D5B7" w:rsidP="5B62D5B7">
            <w:pPr>
              <w:rPr>
                <w:rFonts w:ascii="Helvetica" w:eastAsia="Helvetica" w:hAnsi="Helvetica" w:cs="Helvetica"/>
                <w:sz w:val="20"/>
                <w:szCs w:val="20"/>
              </w:rPr>
            </w:pPr>
          </w:p>
          <w:p w14:paraId="72AEEA1B" w14:textId="31726687" w:rsidR="53575DDA" w:rsidRDefault="53575DDA" w:rsidP="5B62D5B7">
            <w:pPr>
              <w:rPr>
                <w:rFonts w:ascii="Helvetica" w:eastAsia="Helvetica" w:hAnsi="Helvetica" w:cs="Helvetica"/>
                <w:sz w:val="20"/>
                <w:szCs w:val="20"/>
              </w:rPr>
            </w:pPr>
            <w:r w:rsidRPr="5B62D5B7">
              <w:rPr>
                <w:rFonts w:ascii="Helvetica" w:eastAsia="Helvetica" w:hAnsi="Helvetica" w:cs="Helvetica"/>
                <w:sz w:val="20"/>
                <w:szCs w:val="20"/>
              </w:rPr>
              <w:t>You can use this framework to outline a proposed communication plan for employees and any additional communications necessary to inform your stakeholders.</w:t>
            </w:r>
          </w:p>
          <w:p w14:paraId="5E47737B" w14:textId="77777777" w:rsidR="5B62D5B7" w:rsidRDefault="5B62D5B7" w:rsidP="5B62D5B7">
            <w:pPr>
              <w:rPr>
                <w:rFonts w:ascii="Helvetica" w:eastAsia="Helvetica" w:hAnsi="Helvetica" w:cs="Helvetica"/>
                <w:sz w:val="20"/>
                <w:szCs w:val="20"/>
              </w:rPr>
            </w:pPr>
          </w:p>
          <w:p w14:paraId="5D72B5F7" w14:textId="31D9EF6E" w:rsidR="53575DDA" w:rsidRDefault="53575DDA" w:rsidP="5B62D5B7">
            <w:pPr>
              <w:rPr>
                <w:rFonts w:ascii="Helvetica" w:eastAsia="Helvetica" w:hAnsi="Helvetica" w:cs="Helvetica"/>
                <w:b/>
                <w:bCs/>
                <w:sz w:val="20"/>
                <w:szCs w:val="20"/>
              </w:rPr>
            </w:pPr>
            <w:r w:rsidRPr="5B62D5B7">
              <w:rPr>
                <w:rFonts w:ascii="Helvetica" w:eastAsia="Helvetica" w:hAnsi="Helvetica" w:cs="Helvetica"/>
                <w:b/>
                <w:bCs/>
                <w:sz w:val="20"/>
                <w:szCs w:val="20"/>
              </w:rPr>
              <w:t>Messages to consider:</w:t>
            </w:r>
          </w:p>
          <w:p w14:paraId="325ECD72" w14:textId="099E577C" w:rsidR="53575DDA" w:rsidRDefault="53575DDA" w:rsidP="5B62D5B7">
            <w:pPr>
              <w:pStyle w:val="ListBullet"/>
              <w:rPr>
                <w:rFonts w:ascii="Helvetica" w:eastAsia="Helvetica" w:hAnsi="Helvetica" w:cs="Helvetica"/>
                <w:sz w:val="20"/>
                <w:szCs w:val="20"/>
              </w:rPr>
            </w:pPr>
            <w:r w:rsidRPr="5B62D5B7">
              <w:rPr>
                <w:rFonts w:ascii="Helvetica" w:eastAsia="Helvetica" w:hAnsi="Helvetica" w:cs="Helvetica"/>
                <w:sz w:val="20"/>
                <w:szCs w:val="20"/>
              </w:rPr>
              <w:t>Your Unit’s Return to Campus Plan, including the timeline and expectations for employees</w:t>
            </w:r>
          </w:p>
          <w:p w14:paraId="28970504" w14:textId="5813EC71" w:rsidR="53575DDA" w:rsidRDefault="53575DDA" w:rsidP="5B62D5B7">
            <w:pPr>
              <w:pStyle w:val="ListBullet"/>
              <w:rPr>
                <w:rFonts w:ascii="Helvetica" w:eastAsia="Helvetica" w:hAnsi="Helvetica" w:cs="Helvetica"/>
                <w:sz w:val="20"/>
                <w:szCs w:val="20"/>
              </w:rPr>
            </w:pPr>
            <w:r w:rsidRPr="5B62D5B7">
              <w:rPr>
                <w:rFonts w:ascii="Helvetica" w:eastAsia="Helvetica" w:hAnsi="Helvetica" w:cs="Helvetica"/>
                <w:sz w:val="20"/>
                <w:szCs w:val="20"/>
              </w:rPr>
              <w:t>Welcome message and communicating positive stories</w:t>
            </w:r>
          </w:p>
          <w:p w14:paraId="440D1F87" w14:textId="45F697E5" w:rsidR="53575DDA" w:rsidRDefault="53575DDA" w:rsidP="5B62D5B7">
            <w:pPr>
              <w:pStyle w:val="ListBullet"/>
              <w:rPr>
                <w:rFonts w:ascii="Helvetica" w:eastAsia="Helvetica" w:hAnsi="Helvetica" w:cs="Helvetica"/>
                <w:sz w:val="20"/>
                <w:szCs w:val="20"/>
              </w:rPr>
            </w:pPr>
            <w:r w:rsidRPr="5B62D5B7">
              <w:rPr>
                <w:rFonts w:ascii="Helvetica" w:eastAsia="Helvetica" w:hAnsi="Helvetica" w:cs="Helvetica"/>
                <w:sz w:val="20"/>
                <w:szCs w:val="20"/>
              </w:rPr>
              <w:t>New and evolving operational procedures for your customers and stakeholders</w:t>
            </w:r>
          </w:p>
          <w:p w14:paraId="31AB45C5" w14:textId="4549C542" w:rsidR="53575DDA" w:rsidRDefault="53575DDA" w:rsidP="5B62D5B7">
            <w:pPr>
              <w:pStyle w:val="ListBullet"/>
              <w:rPr>
                <w:rFonts w:ascii="Helvetica" w:eastAsia="Helvetica" w:hAnsi="Helvetica" w:cs="Helvetica"/>
                <w:sz w:val="20"/>
                <w:szCs w:val="20"/>
              </w:rPr>
            </w:pPr>
            <w:r w:rsidRPr="5B62D5B7">
              <w:rPr>
                <w:rFonts w:ascii="Helvetica" w:eastAsia="Helvetica" w:hAnsi="Helvetica" w:cs="Helvetica"/>
                <w:sz w:val="20"/>
                <w:szCs w:val="20"/>
              </w:rPr>
              <w:t>Proactive sharing of guidelines and procedures</w:t>
            </w:r>
          </w:p>
          <w:p w14:paraId="42AD0141" w14:textId="349DC611" w:rsidR="5B62D5B7" w:rsidRDefault="5B62D5B7" w:rsidP="5B62D5B7">
            <w:pPr>
              <w:rPr>
                <w:rFonts w:ascii="Helvetica" w:eastAsia="Helvetica" w:hAnsi="Helvetica" w:cs="Helvetica"/>
                <w:b/>
                <w:bCs/>
                <w:sz w:val="20"/>
                <w:szCs w:val="20"/>
              </w:rPr>
            </w:pPr>
          </w:p>
        </w:tc>
      </w:tr>
    </w:tbl>
    <w:p w14:paraId="1CD92E01" w14:textId="681067CA" w:rsidR="5B62D5B7" w:rsidRDefault="5B62D5B7"/>
    <w:tbl>
      <w:tblPr>
        <w:tblStyle w:val="TableGrid"/>
        <w:tblW w:w="0" w:type="auto"/>
        <w:tblLook w:val="04A0" w:firstRow="1" w:lastRow="0" w:firstColumn="1" w:lastColumn="0" w:noHBand="0" w:noVBand="1"/>
      </w:tblPr>
      <w:tblGrid>
        <w:gridCol w:w="1296"/>
        <w:gridCol w:w="1980"/>
        <w:gridCol w:w="2479"/>
        <w:gridCol w:w="4050"/>
      </w:tblGrid>
      <w:tr w:rsidR="5B62D5B7" w14:paraId="3350A425" w14:textId="77777777" w:rsidTr="5B62D5B7">
        <w:trPr>
          <w:trHeight w:val="432"/>
        </w:trPr>
        <w:tc>
          <w:tcPr>
            <w:tcW w:w="1296" w:type="dxa"/>
            <w:shd w:val="clear" w:color="auto" w:fill="D5B973"/>
            <w:vAlign w:val="center"/>
          </w:tcPr>
          <w:p w14:paraId="47C7B9ED" w14:textId="77777777" w:rsidR="5B62D5B7" w:rsidRDefault="5B62D5B7" w:rsidP="5B62D5B7">
            <w:pPr>
              <w:jc w:val="center"/>
              <w:rPr>
                <w:rFonts w:ascii="Helvetica" w:eastAsia="Helvetica" w:hAnsi="Helvetica" w:cs="Helvetica"/>
                <w:b/>
                <w:bCs/>
                <w:color w:val="FFFFFF" w:themeColor="background1"/>
              </w:rPr>
            </w:pPr>
            <w:r w:rsidRPr="5B62D5B7">
              <w:rPr>
                <w:rFonts w:ascii="Helvetica" w:eastAsia="Helvetica" w:hAnsi="Helvetica" w:cs="Helvetica"/>
                <w:b/>
                <w:bCs/>
                <w:color w:val="FFFFFF" w:themeColor="background1"/>
              </w:rPr>
              <w:t>Date</w:t>
            </w:r>
          </w:p>
        </w:tc>
        <w:tc>
          <w:tcPr>
            <w:tcW w:w="1980" w:type="dxa"/>
            <w:shd w:val="clear" w:color="auto" w:fill="D5B973"/>
            <w:vAlign w:val="center"/>
          </w:tcPr>
          <w:p w14:paraId="710B663A" w14:textId="77777777" w:rsidR="5B62D5B7" w:rsidRDefault="5B62D5B7" w:rsidP="5B62D5B7">
            <w:pPr>
              <w:jc w:val="center"/>
              <w:rPr>
                <w:rFonts w:ascii="Helvetica" w:eastAsia="Helvetica" w:hAnsi="Helvetica" w:cs="Helvetica"/>
                <w:b/>
                <w:bCs/>
                <w:color w:val="FFFFFF" w:themeColor="background1"/>
              </w:rPr>
            </w:pPr>
            <w:r w:rsidRPr="5B62D5B7">
              <w:rPr>
                <w:rFonts w:ascii="Helvetica" w:eastAsia="Helvetica" w:hAnsi="Helvetica" w:cs="Helvetica"/>
                <w:b/>
                <w:bCs/>
                <w:color w:val="FFFFFF" w:themeColor="background1"/>
              </w:rPr>
              <w:t>From</w:t>
            </w:r>
          </w:p>
        </w:tc>
        <w:tc>
          <w:tcPr>
            <w:tcW w:w="2479" w:type="dxa"/>
            <w:shd w:val="clear" w:color="auto" w:fill="D5B973"/>
            <w:vAlign w:val="center"/>
          </w:tcPr>
          <w:p w14:paraId="2CCBD13B" w14:textId="20C27860" w:rsidR="5B62D5B7" w:rsidRDefault="5B62D5B7" w:rsidP="5B62D5B7">
            <w:pPr>
              <w:jc w:val="center"/>
              <w:rPr>
                <w:rFonts w:ascii="Helvetica" w:eastAsia="Helvetica" w:hAnsi="Helvetica" w:cs="Helvetica"/>
                <w:b/>
                <w:bCs/>
                <w:color w:val="FFFFFF" w:themeColor="background1"/>
              </w:rPr>
            </w:pPr>
            <w:r w:rsidRPr="5B62D5B7">
              <w:rPr>
                <w:rFonts w:ascii="Helvetica" w:eastAsia="Helvetica" w:hAnsi="Helvetica" w:cs="Helvetica"/>
                <w:b/>
                <w:bCs/>
                <w:color w:val="FFFFFF" w:themeColor="background1"/>
              </w:rPr>
              <w:t>To (Audience)</w:t>
            </w:r>
          </w:p>
        </w:tc>
        <w:tc>
          <w:tcPr>
            <w:tcW w:w="4050" w:type="dxa"/>
            <w:shd w:val="clear" w:color="auto" w:fill="D5B973"/>
            <w:vAlign w:val="center"/>
          </w:tcPr>
          <w:p w14:paraId="2AD0F1B1" w14:textId="77777777" w:rsidR="5B62D5B7" w:rsidRDefault="5B62D5B7" w:rsidP="5B62D5B7">
            <w:pPr>
              <w:jc w:val="center"/>
              <w:rPr>
                <w:rFonts w:ascii="Helvetica" w:eastAsia="Helvetica" w:hAnsi="Helvetica" w:cs="Helvetica"/>
                <w:b/>
                <w:bCs/>
                <w:color w:val="FFFFFF" w:themeColor="background1"/>
              </w:rPr>
            </w:pPr>
            <w:r w:rsidRPr="5B62D5B7">
              <w:rPr>
                <w:rFonts w:ascii="Helvetica" w:eastAsia="Helvetica" w:hAnsi="Helvetica" w:cs="Helvetica"/>
                <w:b/>
                <w:bCs/>
                <w:color w:val="FFFFFF" w:themeColor="background1"/>
              </w:rPr>
              <w:t>Key Messages</w:t>
            </w:r>
          </w:p>
        </w:tc>
      </w:tr>
      <w:tr w:rsidR="5B62D5B7" w14:paraId="5874A4D8" w14:textId="77777777" w:rsidTr="5B62D5B7">
        <w:trPr>
          <w:trHeight w:val="264"/>
        </w:trPr>
        <w:tc>
          <w:tcPr>
            <w:tcW w:w="1296" w:type="dxa"/>
          </w:tcPr>
          <w:p w14:paraId="1CC24C04" w14:textId="77777777" w:rsidR="5B62D5B7" w:rsidRDefault="5B62D5B7" w:rsidP="5B62D5B7">
            <w:pPr>
              <w:rPr>
                <w:rFonts w:ascii="Helvetica" w:eastAsia="Helvetica" w:hAnsi="Helvetica" w:cs="Helvetica"/>
              </w:rPr>
            </w:pPr>
          </w:p>
        </w:tc>
        <w:tc>
          <w:tcPr>
            <w:tcW w:w="1980" w:type="dxa"/>
          </w:tcPr>
          <w:p w14:paraId="388BD03C" w14:textId="77777777" w:rsidR="5B62D5B7" w:rsidRDefault="5B62D5B7" w:rsidP="5B62D5B7">
            <w:pPr>
              <w:rPr>
                <w:rFonts w:ascii="Helvetica" w:eastAsia="Helvetica" w:hAnsi="Helvetica" w:cs="Helvetica"/>
              </w:rPr>
            </w:pPr>
          </w:p>
        </w:tc>
        <w:tc>
          <w:tcPr>
            <w:tcW w:w="2479" w:type="dxa"/>
          </w:tcPr>
          <w:p w14:paraId="6430E77D" w14:textId="77777777" w:rsidR="5B62D5B7" w:rsidRDefault="5B62D5B7" w:rsidP="5B62D5B7">
            <w:pPr>
              <w:rPr>
                <w:rFonts w:ascii="Helvetica" w:eastAsia="Helvetica" w:hAnsi="Helvetica" w:cs="Helvetica"/>
              </w:rPr>
            </w:pPr>
          </w:p>
        </w:tc>
        <w:tc>
          <w:tcPr>
            <w:tcW w:w="4050" w:type="dxa"/>
          </w:tcPr>
          <w:p w14:paraId="7B738A8C" w14:textId="77777777" w:rsidR="5B62D5B7" w:rsidRDefault="5B62D5B7" w:rsidP="5B62D5B7">
            <w:pPr>
              <w:rPr>
                <w:rFonts w:ascii="Helvetica" w:eastAsia="Helvetica" w:hAnsi="Helvetica" w:cs="Helvetica"/>
              </w:rPr>
            </w:pPr>
          </w:p>
        </w:tc>
      </w:tr>
      <w:tr w:rsidR="5B62D5B7" w14:paraId="32032144" w14:textId="77777777" w:rsidTr="5B62D5B7">
        <w:trPr>
          <w:trHeight w:val="264"/>
        </w:trPr>
        <w:tc>
          <w:tcPr>
            <w:tcW w:w="1296" w:type="dxa"/>
          </w:tcPr>
          <w:p w14:paraId="20C47DD2" w14:textId="77777777" w:rsidR="5B62D5B7" w:rsidRDefault="5B62D5B7" w:rsidP="5B62D5B7">
            <w:pPr>
              <w:rPr>
                <w:rFonts w:ascii="Helvetica" w:eastAsia="Helvetica" w:hAnsi="Helvetica" w:cs="Helvetica"/>
              </w:rPr>
            </w:pPr>
          </w:p>
        </w:tc>
        <w:tc>
          <w:tcPr>
            <w:tcW w:w="1980" w:type="dxa"/>
          </w:tcPr>
          <w:p w14:paraId="2B3F53F4" w14:textId="77777777" w:rsidR="5B62D5B7" w:rsidRDefault="5B62D5B7" w:rsidP="5B62D5B7">
            <w:pPr>
              <w:rPr>
                <w:rFonts w:ascii="Helvetica" w:eastAsia="Helvetica" w:hAnsi="Helvetica" w:cs="Helvetica"/>
              </w:rPr>
            </w:pPr>
          </w:p>
        </w:tc>
        <w:tc>
          <w:tcPr>
            <w:tcW w:w="2479" w:type="dxa"/>
          </w:tcPr>
          <w:p w14:paraId="7C5996A5" w14:textId="77777777" w:rsidR="5B62D5B7" w:rsidRDefault="5B62D5B7" w:rsidP="5B62D5B7">
            <w:pPr>
              <w:rPr>
                <w:rFonts w:ascii="Helvetica" w:eastAsia="Helvetica" w:hAnsi="Helvetica" w:cs="Helvetica"/>
              </w:rPr>
            </w:pPr>
          </w:p>
        </w:tc>
        <w:tc>
          <w:tcPr>
            <w:tcW w:w="4050" w:type="dxa"/>
          </w:tcPr>
          <w:p w14:paraId="1285D225" w14:textId="77777777" w:rsidR="5B62D5B7" w:rsidRDefault="5B62D5B7" w:rsidP="5B62D5B7">
            <w:pPr>
              <w:rPr>
                <w:rFonts w:ascii="Helvetica" w:eastAsia="Helvetica" w:hAnsi="Helvetica" w:cs="Helvetica"/>
              </w:rPr>
            </w:pPr>
          </w:p>
        </w:tc>
      </w:tr>
      <w:tr w:rsidR="5B62D5B7" w14:paraId="6AC4AC1F" w14:textId="77777777" w:rsidTr="5B62D5B7">
        <w:trPr>
          <w:trHeight w:val="264"/>
        </w:trPr>
        <w:tc>
          <w:tcPr>
            <w:tcW w:w="1296" w:type="dxa"/>
          </w:tcPr>
          <w:p w14:paraId="1FD9412A" w14:textId="77777777" w:rsidR="5B62D5B7" w:rsidRDefault="5B62D5B7" w:rsidP="5B62D5B7">
            <w:pPr>
              <w:rPr>
                <w:rFonts w:ascii="Helvetica" w:eastAsia="Helvetica" w:hAnsi="Helvetica" w:cs="Helvetica"/>
              </w:rPr>
            </w:pPr>
          </w:p>
        </w:tc>
        <w:tc>
          <w:tcPr>
            <w:tcW w:w="1980" w:type="dxa"/>
          </w:tcPr>
          <w:p w14:paraId="55BBC4A8" w14:textId="77777777" w:rsidR="5B62D5B7" w:rsidRDefault="5B62D5B7" w:rsidP="5B62D5B7">
            <w:pPr>
              <w:rPr>
                <w:rFonts w:ascii="Helvetica" w:eastAsia="Helvetica" w:hAnsi="Helvetica" w:cs="Helvetica"/>
              </w:rPr>
            </w:pPr>
          </w:p>
        </w:tc>
        <w:tc>
          <w:tcPr>
            <w:tcW w:w="2479" w:type="dxa"/>
          </w:tcPr>
          <w:p w14:paraId="054CBE68" w14:textId="77777777" w:rsidR="5B62D5B7" w:rsidRDefault="5B62D5B7" w:rsidP="5B62D5B7">
            <w:pPr>
              <w:rPr>
                <w:rFonts w:ascii="Helvetica" w:eastAsia="Helvetica" w:hAnsi="Helvetica" w:cs="Helvetica"/>
              </w:rPr>
            </w:pPr>
          </w:p>
        </w:tc>
        <w:tc>
          <w:tcPr>
            <w:tcW w:w="4050" w:type="dxa"/>
          </w:tcPr>
          <w:p w14:paraId="1B9831C9" w14:textId="77777777" w:rsidR="5B62D5B7" w:rsidRDefault="5B62D5B7" w:rsidP="5B62D5B7">
            <w:pPr>
              <w:rPr>
                <w:rFonts w:ascii="Helvetica" w:eastAsia="Helvetica" w:hAnsi="Helvetica" w:cs="Helvetica"/>
              </w:rPr>
            </w:pPr>
          </w:p>
        </w:tc>
      </w:tr>
      <w:tr w:rsidR="5B62D5B7" w14:paraId="52C0E252" w14:textId="77777777" w:rsidTr="5B62D5B7">
        <w:trPr>
          <w:trHeight w:val="250"/>
        </w:trPr>
        <w:tc>
          <w:tcPr>
            <w:tcW w:w="1296" w:type="dxa"/>
          </w:tcPr>
          <w:p w14:paraId="7F9260EA" w14:textId="77777777" w:rsidR="5B62D5B7" w:rsidRDefault="5B62D5B7" w:rsidP="5B62D5B7">
            <w:pPr>
              <w:rPr>
                <w:rFonts w:ascii="Helvetica" w:eastAsia="Helvetica" w:hAnsi="Helvetica" w:cs="Helvetica"/>
              </w:rPr>
            </w:pPr>
          </w:p>
        </w:tc>
        <w:tc>
          <w:tcPr>
            <w:tcW w:w="1980" w:type="dxa"/>
          </w:tcPr>
          <w:p w14:paraId="6AA1238C" w14:textId="77777777" w:rsidR="5B62D5B7" w:rsidRDefault="5B62D5B7" w:rsidP="5B62D5B7">
            <w:pPr>
              <w:rPr>
                <w:rFonts w:ascii="Helvetica" w:eastAsia="Helvetica" w:hAnsi="Helvetica" w:cs="Helvetica"/>
              </w:rPr>
            </w:pPr>
          </w:p>
        </w:tc>
        <w:tc>
          <w:tcPr>
            <w:tcW w:w="2479" w:type="dxa"/>
          </w:tcPr>
          <w:p w14:paraId="3EC2BFB2" w14:textId="77777777" w:rsidR="5B62D5B7" w:rsidRDefault="5B62D5B7" w:rsidP="5B62D5B7">
            <w:pPr>
              <w:rPr>
                <w:rFonts w:ascii="Helvetica" w:eastAsia="Helvetica" w:hAnsi="Helvetica" w:cs="Helvetica"/>
              </w:rPr>
            </w:pPr>
          </w:p>
        </w:tc>
        <w:tc>
          <w:tcPr>
            <w:tcW w:w="4050" w:type="dxa"/>
          </w:tcPr>
          <w:p w14:paraId="60F12A18" w14:textId="77777777" w:rsidR="5B62D5B7" w:rsidRDefault="5B62D5B7" w:rsidP="5B62D5B7">
            <w:pPr>
              <w:rPr>
                <w:rFonts w:ascii="Helvetica" w:eastAsia="Helvetica" w:hAnsi="Helvetica" w:cs="Helvetica"/>
              </w:rPr>
            </w:pPr>
          </w:p>
        </w:tc>
      </w:tr>
      <w:tr w:rsidR="5B62D5B7" w14:paraId="754BD56C" w14:textId="77777777" w:rsidTr="5B62D5B7">
        <w:trPr>
          <w:trHeight w:val="264"/>
        </w:trPr>
        <w:tc>
          <w:tcPr>
            <w:tcW w:w="1296" w:type="dxa"/>
          </w:tcPr>
          <w:p w14:paraId="50806F0B" w14:textId="77777777" w:rsidR="5B62D5B7" w:rsidRDefault="5B62D5B7" w:rsidP="5B62D5B7">
            <w:pPr>
              <w:rPr>
                <w:rFonts w:ascii="Helvetica" w:eastAsia="Helvetica" w:hAnsi="Helvetica" w:cs="Helvetica"/>
              </w:rPr>
            </w:pPr>
          </w:p>
        </w:tc>
        <w:tc>
          <w:tcPr>
            <w:tcW w:w="1980" w:type="dxa"/>
          </w:tcPr>
          <w:p w14:paraId="3EB8047E" w14:textId="77777777" w:rsidR="5B62D5B7" w:rsidRDefault="5B62D5B7" w:rsidP="5B62D5B7">
            <w:pPr>
              <w:rPr>
                <w:rFonts w:ascii="Helvetica" w:eastAsia="Helvetica" w:hAnsi="Helvetica" w:cs="Helvetica"/>
              </w:rPr>
            </w:pPr>
          </w:p>
        </w:tc>
        <w:tc>
          <w:tcPr>
            <w:tcW w:w="2479" w:type="dxa"/>
          </w:tcPr>
          <w:p w14:paraId="70ECBF68" w14:textId="77777777" w:rsidR="5B62D5B7" w:rsidRDefault="5B62D5B7" w:rsidP="5B62D5B7">
            <w:pPr>
              <w:rPr>
                <w:rFonts w:ascii="Helvetica" w:eastAsia="Helvetica" w:hAnsi="Helvetica" w:cs="Helvetica"/>
              </w:rPr>
            </w:pPr>
          </w:p>
        </w:tc>
        <w:tc>
          <w:tcPr>
            <w:tcW w:w="4050" w:type="dxa"/>
          </w:tcPr>
          <w:p w14:paraId="5DF9ED20" w14:textId="77777777" w:rsidR="5B62D5B7" w:rsidRDefault="5B62D5B7" w:rsidP="5B62D5B7">
            <w:pPr>
              <w:rPr>
                <w:rFonts w:ascii="Helvetica" w:eastAsia="Helvetica" w:hAnsi="Helvetica" w:cs="Helvetica"/>
              </w:rPr>
            </w:pPr>
          </w:p>
        </w:tc>
      </w:tr>
      <w:tr w:rsidR="5B62D5B7" w14:paraId="4BD9BF26" w14:textId="77777777" w:rsidTr="5B62D5B7">
        <w:trPr>
          <w:trHeight w:val="264"/>
        </w:trPr>
        <w:tc>
          <w:tcPr>
            <w:tcW w:w="1296" w:type="dxa"/>
          </w:tcPr>
          <w:p w14:paraId="504D2369" w14:textId="77777777" w:rsidR="5B62D5B7" w:rsidRDefault="5B62D5B7" w:rsidP="5B62D5B7">
            <w:pPr>
              <w:rPr>
                <w:rFonts w:ascii="Helvetica" w:eastAsia="Helvetica" w:hAnsi="Helvetica" w:cs="Helvetica"/>
              </w:rPr>
            </w:pPr>
          </w:p>
        </w:tc>
        <w:tc>
          <w:tcPr>
            <w:tcW w:w="1980" w:type="dxa"/>
          </w:tcPr>
          <w:p w14:paraId="3947E881" w14:textId="77777777" w:rsidR="5B62D5B7" w:rsidRDefault="5B62D5B7" w:rsidP="5B62D5B7">
            <w:pPr>
              <w:rPr>
                <w:rFonts w:ascii="Helvetica" w:eastAsia="Helvetica" w:hAnsi="Helvetica" w:cs="Helvetica"/>
              </w:rPr>
            </w:pPr>
          </w:p>
        </w:tc>
        <w:tc>
          <w:tcPr>
            <w:tcW w:w="2479" w:type="dxa"/>
          </w:tcPr>
          <w:p w14:paraId="67C1CFDA" w14:textId="77777777" w:rsidR="5B62D5B7" w:rsidRDefault="5B62D5B7" w:rsidP="5B62D5B7">
            <w:pPr>
              <w:rPr>
                <w:rFonts w:ascii="Helvetica" w:eastAsia="Helvetica" w:hAnsi="Helvetica" w:cs="Helvetica"/>
              </w:rPr>
            </w:pPr>
          </w:p>
        </w:tc>
        <w:tc>
          <w:tcPr>
            <w:tcW w:w="4050" w:type="dxa"/>
          </w:tcPr>
          <w:p w14:paraId="22E00C9D" w14:textId="77777777" w:rsidR="5B62D5B7" w:rsidRDefault="5B62D5B7" w:rsidP="5B62D5B7">
            <w:pPr>
              <w:rPr>
                <w:rFonts w:ascii="Helvetica" w:eastAsia="Helvetica" w:hAnsi="Helvetica" w:cs="Helvetica"/>
              </w:rPr>
            </w:pPr>
          </w:p>
        </w:tc>
      </w:tr>
    </w:tbl>
    <w:p w14:paraId="741D625E" w14:textId="49FD3E01" w:rsidR="5B62D5B7" w:rsidRDefault="5B62D5B7" w:rsidP="5B62D5B7"/>
    <w:sectPr w:rsidR="5B62D5B7" w:rsidSect="00595BAE">
      <w:headerReference w:type="default" r:id="rId13"/>
      <w:footerReference w:type="default" r:id="rId14"/>
      <w:pgSz w:w="12240" w:h="15840"/>
      <w:pgMar w:top="1080" w:right="1080" w:bottom="1080" w:left="1080" w:header="63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2884AB" w14:textId="77777777" w:rsidR="00015091" w:rsidRDefault="00015091" w:rsidP="00ED05DA">
      <w:r>
        <w:separator/>
      </w:r>
    </w:p>
  </w:endnote>
  <w:endnote w:type="continuationSeparator" w:id="0">
    <w:p w14:paraId="3BEF6D58" w14:textId="77777777" w:rsidR="00015091" w:rsidRDefault="00015091" w:rsidP="00ED05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P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Helvetica">
    <w:panose1 w:val="020B0604020202020204"/>
    <w:charset w:val="00"/>
    <w:family w:val="swiss"/>
    <w:pitch w:val="variable"/>
    <w:sig w:usb0="E0002EFF" w:usb1="C000785B" w:usb2="00000009" w:usb3="00000000" w:csb0="000001FF" w:csb1="00000000"/>
  </w:font>
  <w:font w:name="HELVETICA NEUE CONDENSED">
    <w:altName w:val="Bernard MT Condensed"/>
    <w:charset w:val="00"/>
    <w:family w:val="auto"/>
    <w:pitch w:val="variable"/>
    <w:sig w:usb0="00000003" w:usb1="5000205A" w:usb2="00000000" w:usb3="00000000" w:csb0="00000001" w:csb1="00000000"/>
  </w:font>
  <w:font w:name="Helevetica">
    <w:altName w:val="Cambria"/>
    <w:panose1 w:val="00000000000000000000"/>
    <w:charset w:val="00"/>
    <w:family w:val="roman"/>
    <w:notTrueType/>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1580F" w14:textId="665B5E88" w:rsidR="006F2236" w:rsidRPr="00ED05DA" w:rsidRDefault="006F2236" w:rsidP="00ED05DA">
    <w:pPr>
      <w:pStyle w:val="Footer"/>
      <w:ind w:right="360"/>
      <w:rPr>
        <w:noProof/>
        <w:color w:val="FFFFFF" w:themeColor="background1"/>
      </w:rPr>
    </w:pPr>
    <w:r w:rsidRPr="00377C37">
      <w:rPr>
        <w:noProof/>
        <w:color w:val="FFFFFF" w:themeColor="background1"/>
      </w:rPr>
      <w:t>Return to Campus</w:t>
    </w:r>
    <w:r>
      <w:rPr>
        <w:noProof/>
        <w:color w:val="FFFFFF" w:themeColor="background1"/>
      </w:rPr>
      <w:t xml:space="preserve"> | June 26, 2020</w:t>
    </w:r>
    <w:r w:rsidRPr="00377C37">
      <w:rPr>
        <w:noProof/>
        <w:color w:val="FFFFFF" w:themeColor="background1"/>
      </w:rPr>
      <w:t xml:space="preserve"> </w:t>
    </w:r>
    <w:r>
      <w:rPr>
        <w:noProof/>
        <w:color w:val="FFFFFF" w:themeColor="background1"/>
      </w:rPr>
      <w:t>| Rev. 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E2BB4E" w14:textId="77777777" w:rsidR="00015091" w:rsidRDefault="00015091" w:rsidP="00ED05DA">
      <w:r>
        <w:separator/>
      </w:r>
    </w:p>
  </w:footnote>
  <w:footnote w:type="continuationSeparator" w:id="0">
    <w:p w14:paraId="77124199" w14:textId="77777777" w:rsidR="00015091" w:rsidRDefault="00015091" w:rsidP="00ED05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E78CF" w14:textId="1D6134E7" w:rsidR="006F2236" w:rsidRDefault="006F2236" w:rsidP="00ED05DA">
    <w:pPr>
      <w:pStyle w:val="Header"/>
      <w:ind w:left="-360"/>
    </w:pPr>
  </w:p>
  <w:p w14:paraId="0FEDA6B2" w14:textId="63021EED" w:rsidR="006F2236" w:rsidRDefault="006F2236" w:rsidP="00ED05DA">
    <w:pPr>
      <w:pStyle w:val="Header"/>
      <w:ind w:lef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84EA6886"/>
    <w:lvl w:ilvl="0">
      <w:start w:val="1"/>
      <w:numFmt w:val="bullet"/>
      <w:pStyle w:val="ListBullet"/>
      <w:lvlText w:val=""/>
      <w:lvlJc w:val="left"/>
      <w:pPr>
        <w:tabs>
          <w:tab w:val="num" w:pos="288"/>
        </w:tabs>
        <w:ind w:left="288" w:hanging="288"/>
      </w:pPr>
      <w:rPr>
        <w:rFonts w:ascii="Symbol" w:hAnsi="Symbol" w:hint="default"/>
      </w:rPr>
    </w:lvl>
  </w:abstractNum>
  <w:abstractNum w:abstractNumId="1" w15:restartNumberingAfterBreak="0">
    <w:nsid w:val="129D45C4"/>
    <w:multiLevelType w:val="hybridMultilevel"/>
    <w:tmpl w:val="4600C8A2"/>
    <w:lvl w:ilvl="0" w:tplc="8232456E">
      <w:start w:val="1"/>
      <w:numFmt w:val="bullet"/>
      <w:lvlText w:val=""/>
      <w:lvlJc w:val="left"/>
      <w:pPr>
        <w:ind w:left="720" w:hanging="360"/>
      </w:pPr>
      <w:rPr>
        <w:rFonts w:ascii="Symbol" w:hAnsi="Symbol" w:hint="default"/>
      </w:rPr>
    </w:lvl>
    <w:lvl w:ilvl="1" w:tplc="E196C39E">
      <w:start w:val="1"/>
      <w:numFmt w:val="bullet"/>
      <w:lvlText w:val="o"/>
      <w:lvlJc w:val="left"/>
      <w:pPr>
        <w:ind w:left="1440" w:hanging="360"/>
      </w:pPr>
      <w:rPr>
        <w:rFonts w:ascii="Courier New" w:hAnsi="Courier New" w:hint="default"/>
      </w:rPr>
    </w:lvl>
    <w:lvl w:ilvl="2" w:tplc="2ACEA5BA">
      <w:start w:val="1"/>
      <w:numFmt w:val="bullet"/>
      <w:lvlText w:val=""/>
      <w:lvlJc w:val="left"/>
      <w:pPr>
        <w:ind w:left="2160" w:hanging="360"/>
      </w:pPr>
      <w:rPr>
        <w:rFonts w:ascii="Wingdings" w:hAnsi="Wingdings" w:hint="default"/>
      </w:rPr>
    </w:lvl>
    <w:lvl w:ilvl="3" w:tplc="39222534">
      <w:start w:val="1"/>
      <w:numFmt w:val="bullet"/>
      <w:lvlText w:val=""/>
      <w:lvlJc w:val="left"/>
      <w:pPr>
        <w:ind w:left="2880" w:hanging="360"/>
      </w:pPr>
      <w:rPr>
        <w:rFonts w:ascii="Symbol" w:hAnsi="Symbol" w:hint="default"/>
      </w:rPr>
    </w:lvl>
    <w:lvl w:ilvl="4" w:tplc="90AA4C6C">
      <w:start w:val="1"/>
      <w:numFmt w:val="bullet"/>
      <w:lvlText w:val="o"/>
      <w:lvlJc w:val="left"/>
      <w:pPr>
        <w:ind w:left="3600" w:hanging="360"/>
      </w:pPr>
      <w:rPr>
        <w:rFonts w:ascii="Courier New" w:hAnsi="Courier New" w:hint="default"/>
      </w:rPr>
    </w:lvl>
    <w:lvl w:ilvl="5" w:tplc="583EC78A">
      <w:start w:val="1"/>
      <w:numFmt w:val="bullet"/>
      <w:lvlText w:val=""/>
      <w:lvlJc w:val="left"/>
      <w:pPr>
        <w:ind w:left="4320" w:hanging="360"/>
      </w:pPr>
      <w:rPr>
        <w:rFonts w:ascii="Wingdings" w:hAnsi="Wingdings" w:hint="default"/>
      </w:rPr>
    </w:lvl>
    <w:lvl w:ilvl="6" w:tplc="84D204E2">
      <w:start w:val="1"/>
      <w:numFmt w:val="bullet"/>
      <w:lvlText w:val=""/>
      <w:lvlJc w:val="left"/>
      <w:pPr>
        <w:ind w:left="5040" w:hanging="360"/>
      </w:pPr>
      <w:rPr>
        <w:rFonts w:ascii="Symbol" w:hAnsi="Symbol" w:hint="default"/>
      </w:rPr>
    </w:lvl>
    <w:lvl w:ilvl="7" w:tplc="914A6630">
      <w:start w:val="1"/>
      <w:numFmt w:val="bullet"/>
      <w:lvlText w:val="o"/>
      <w:lvlJc w:val="left"/>
      <w:pPr>
        <w:ind w:left="5760" w:hanging="360"/>
      </w:pPr>
      <w:rPr>
        <w:rFonts w:ascii="Courier New" w:hAnsi="Courier New" w:hint="default"/>
      </w:rPr>
    </w:lvl>
    <w:lvl w:ilvl="8" w:tplc="A346384C">
      <w:start w:val="1"/>
      <w:numFmt w:val="bullet"/>
      <w:lvlText w:val=""/>
      <w:lvlJc w:val="left"/>
      <w:pPr>
        <w:ind w:left="6480" w:hanging="360"/>
      </w:pPr>
      <w:rPr>
        <w:rFonts w:ascii="Wingdings" w:hAnsi="Wingdings" w:hint="default"/>
      </w:rPr>
    </w:lvl>
  </w:abstractNum>
  <w:abstractNum w:abstractNumId="2" w15:restartNumberingAfterBreak="0">
    <w:nsid w:val="13722A4F"/>
    <w:multiLevelType w:val="multilevel"/>
    <w:tmpl w:val="9D1CC42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1FAB139F"/>
    <w:multiLevelType w:val="hybridMultilevel"/>
    <w:tmpl w:val="FAE49D84"/>
    <w:lvl w:ilvl="0" w:tplc="4B74295A">
      <w:start w:val="1"/>
      <w:numFmt w:val="bullet"/>
      <w:lvlText w:val=""/>
      <w:lvlJc w:val="left"/>
      <w:pPr>
        <w:ind w:left="720" w:hanging="360"/>
      </w:pPr>
      <w:rPr>
        <w:rFonts w:ascii="Symbol" w:hAnsi="Symbol" w:hint="default"/>
      </w:rPr>
    </w:lvl>
    <w:lvl w:ilvl="1" w:tplc="DEE23AEC">
      <w:start w:val="1"/>
      <w:numFmt w:val="bullet"/>
      <w:lvlText w:val="o"/>
      <w:lvlJc w:val="left"/>
      <w:pPr>
        <w:ind w:left="1440" w:hanging="360"/>
      </w:pPr>
      <w:rPr>
        <w:rFonts w:ascii="Courier New" w:hAnsi="Courier New" w:hint="default"/>
      </w:rPr>
    </w:lvl>
    <w:lvl w:ilvl="2" w:tplc="E9CA7D60">
      <w:start w:val="1"/>
      <w:numFmt w:val="bullet"/>
      <w:lvlText w:val=""/>
      <w:lvlJc w:val="left"/>
      <w:pPr>
        <w:ind w:left="2160" w:hanging="360"/>
      </w:pPr>
      <w:rPr>
        <w:rFonts w:ascii="Wingdings" w:hAnsi="Wingdings" w:hint="default"/>
      </w:rPr>
    </w:lvl>
    <w:lvl w:ilvl="3" w:tplc="66EC0BF4">
      <w:start w:val="1"/>
      <w:numFmt w:val="bullet"/>
      <w:lvlText w:val=""/>
      <w:lvlJc w:val="left"/>
      <w:pPr>
        <w:ind w:left="2880" w:hanging="360"/>
      </w:pPr>
      <w:rPr>
        <w:rFonts w:ascii="Symbol" w:hAnsi="Symbol" w:hint="default"/>
      </w:rPr>
    </w:lvl>
    <w:lvl w:ilvl="4" w:tplc="F6D8874E">
      <w:start w:val="1"/>
      <w:numFmt w:val="bullet"/>
      <w:lvlText w:val="o"/>
      <w:lvlJc w:val="left"/>
      <w:pPr>
        <w:ind w:left="3600" w:hanging="360"/>
      </w:pPr>
      <w:rPr>
        <w:rFonts w:ascii="Courier New" w:hAnsi="Courier New" w:hint="default"/>
      </w:rPr>
    </w:lvl>
    <w:lvl w:ilvl="5" w:tplc="489E33FE">
      <w:start w:val="1"/>
      <w:numFmt w:val="bullet"/>
      <w:lvlText w:val=""/>
      <w:lvlJc w:val="left"/>
      <w:pPr>
        <w:ind w:left="4320" w:hanging="360"/>
      </w:pPr>
      <w:rPr>
        <w:rFonts w:ascii="Wingdings" w:hAnsi="Wingdings" w:hint="default"/>
      </w:rPr>
    </w:lvl>
    <w:lvl w:ilvl="6" w:tplc="0C4C1B32">
      <w:start w:val="1"/>
      <w:numFmt w:val="bullet"/>
      <w:lvlText w:val=""/>
      <w:lvlJc w:val="left"/>
      <w:pPr>
        <w:ind w:left="5040" w:hanging="360"/>
      </w:pPr>
      <w:rPr>
        <w:rFonts w:ascii="Symbol" w:hAnsi="Symbol" w:hint="default"/>
      </w:rPr>
    </w:lvl>
    <w:lvl w:ilvl="7" w:tplc="C4B87E94">
      <w:start w:val="1"/>
      <w:numFmt w:val="bullet"/>
      <w:lvlText w:val="o"/>
      <w:lvlJc w:val="left"/>
      <w:pPr>
        <w:ind w:left="5760" w:hanging="360"/>
      </w:pPr>
      <w:rPr>
        <w:rFonts w:ascii="Courier New" w:hAnsi="Courier New" w:hint="default"/>
      </w:rPr>
    </w:lvl>
    <w:lvl w:ilvl="8" w:tplc="8E32C072">
      <w:start w:val="1"/>
      <w:numFmt w:val="bullet"/>
      <w:lvlText w:val=""/>
      <w:lvlJc w:val="left"/>
      <w:pPr>
        <w:ind w:left="6480" w:hanging="360"/>
      </w:pPr>
      <w:rPr>
        <w:rFonts w:ascii="Wingdings" w:hAnsi="Wingdings" w:hint="default"/>
      </w:rPr>
    </w:lvl>
  </w:abstractNum>
  <w:abstractNum w:abstractNumId="4" w15:restartNumberingAfterBreak="0">
    <w:nsid w:val="313207F7"/>
    <w:multiLevelType w:val="hybridMultilevel"/>
    <w:tmpl w:val="66740CEA"/>
    <w:lvl w:ilvl="0" w:tplc="86E68EEC">
      <w:numFmt w:val="bullet"/>
      <w:lvlText w:val="-"/>
      <w:lvlJc w:val="left"/>
      <w:pPr>
        <w:ind w:left="720" w:hanging="360"/>
      </w:pPr>
      <w:rPr>
        <w:rFonts w:ascii="Times New Roman" w:eastAsia="Times New Roman"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3B543C"/>
    <w:multiLevelType w:val="hybridMultilevel"/>
    <w:tmpl w:val="8AB60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5935EF6"/>
    <w:multiLevelType w:val="hybridMultilevel"/>
    <w:tmpl w:val="F746F58C"/>
    <w:lvl w:ilvl="0" w:tplc="EA3EEFB8">
      <w:start w:val="1"/>
      <w:numFmt w:val="decimal"/>
      <w:lvlText w:val="%1."/>
      <w:lvlJc w:val="left"/>
      <w:pPr>
        <w:ind w:left="360" w:hanging="360"/>
      </w:pPr>
      <w:rPr>
        <w:rFonts w:hint="default"/>
        <w:color w:val="FFFFFF" w:themeColor="background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6F7F1A4C"/>
    <w:multiLevelType w:val="hybridMultilevel"/>
    <w:tmpl w:val="F5F204FC"/>
    <w:lvl w:ilvl="0" w:tplc="04090001">
      <w:start w:val="1"/>
      <w:numFmt w:val="bullet"/>
      <w:lvlText w:val=""/>
      <w:lvlJc w:val="left"/>
      <w:pPr>
        <w:ind w:left="720" w:hanging="360"/>
      </w:pPr>
      <w:rPr>
        <w:rFonts w:ascii="Symbol" w:hAnsi="Symbol" w:hint="default"/>
        <w:b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13972FB"/>
    <w:multiLevelType w:val="hybridMultilevel"/>
    <w:tmpl w:val="89FE7B62"/>
    <w:lvl w:ilvl="0" w:tplc="04CA3BEE">
      <w:start w:val="1"/>
      <w:numFmt w:val="bullet"/>
      <w:lvlText w:val=""/>
      <w:lvlJc w:val="left"/>
      <w:pPr>
        <w:ind w:left="720" w:hanging="360"/>
      </w:pPr>
      <w:rPr>
        <w:rFonts w:ascii="Symbol" w:hAnsi="Symbol" w:hint="default"/>
      </w:rPr>
    </w:lvl>
    <w:lvl w:ilvl="1" w:tplc="A8CE68F8">
      <w:start w:val="1"/>
      <w:numFmt w:val="bullet"/>
      <w:lvlText w:val="o"/>
      <w:lvlJc w:val="left"/>
      <w:pPr>
        <w:ind w:left="1440" w:hanging="360"/>
      </w:pPr>
      <w:rPr>
        <w:rFonts w:ascii="Courier New" w:hAnsi="Courier New" w:hint="default"/>
      </w:rPr>
    </w:lvl>
    <w:lvl w:ilvl="2" w:tplc="67520BFC">
      <w:start w:val="1"/>
      <w:numFmt w:val="bullet"/>
      <w:lvlText w:val=""/>
      <w:lvlJc w:val="left"/>
      <w:pPr>
        <w:ind w:left="2160" w:hanging="360"/>
      </w:pPr>
      <w:rPr>
        <w:rFonts w:ascii="Wingdings" w:hAnsi="Wingdings" w:hint="default"/>
      </w:rPr>
    </w:lvl>
    <w:lvl w:ilvl="3" w:tplc="24DA2942">
      <w:start w:val="1"/>
      <w:numFmt w:val="bullet"/>
      <w:lvlText w:val=""/>
      <w:lvlJc w:val="left"/>
      <w:pPr>
        <w:ind w:left="2880" w:hanging="360"/>
      </w:pPr>
      <w:rPr>
        <w:rFonts w:ascii="Symbol" w:hAnsi="Symbol" w:hint="default"/>
      </w:rPr>
    </w:lvl>
    <w:lvl w:ilvl="4" w:tplc="133669A8">
      <w:start w:val="1"/>
      <w:numFmt w:val="bullet"/>
      <w:lvlText w:val="o"/>
      <w:lvlJc w:val="left"/>
      <w:pPr>
        <w:ind w:left="3600" w:hanging="360"/>
      </w:pPr>
      <w:rPr>
        <w:rFonts w:ascii="Courier New" w:hAnsi="Courier New" w:hint="default"/>
      </w:rPr>
    </w:lvl>
    <w:lvl w:ilvl="5" w:tplc="C42072A2">
      <w:start w:val="1"/>
      <w:numFmt w:val="bullet"/>
      <w:lvlText w:val=""/>
      <w:lvlJc w:val="left"/>
      <w:pPr>
        <w:ind w:left="4320" w:hanging="360"/>
      </w:pPr>
      <w:rPr>
        <w:rFonts w:ascii="Wingdings" w:hAnsi="Wingdings" w:hint="default"/>
      </w:rPr>
    </w:lvl>
    <w:lvl w:ilvl="6" w:tplc="4C9206F2">
      <w:start w:val="1"/>
      <w:numFmt w:val="bullet"/>
      <w:lvlText w:val=""/>
      <w:lvlJc w:val="left"/>
      <w:pPr>
        <w:ind w:left="5040" w:hanging="360"/>
      </w:pPr>
      <w:rPr>
        <w:rFonts w:ascii="Symbol" w:hAnsi="Symbol" w:hint="default"/>
      </w:rPr>
    </w:lvl>
    <w:lvl w:ilvl="7" w:tplc="CB08971E">
      <w:start w:val="1"/>
      <w:numFmt w:val="bullet"/>
      <w:lvlText w:val="o"/>
      <w:lvlJc w:val="left"/>
      <w:pPr>
        <w:ind w:left="5760" w:hanging="360"/>
      </w:pPr>
      <w:rPr>
        <w:rFonts w:ascii="Courier New" w:hAnsi="Courier New" w:hint="default"/>
      </w:rPr>
    </w:lvl>
    <w:lvl w:ilvl="8" w:tplc="C5E0C572">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3"/>
  </w:num>
  <w:num w:numId="4">
    <w:abstractNumId w:val="0"/>
  </w:num>
  <w:num w:numId="5">
    <w:abstractNumId w:val="6"/>
  </w:num>
  <w:num w:numId="6">
    <w:abstractNumId w:val="5"/>
  </w:num>
  <w:num w:numId="7">
    <w:abstractNumId w:val="4"/>
  </w:num>
  <w:num w:numId="8">
    <w:abstractNumId w:val="7"/>
  </w:num>
  <w:num w:numId="9">
    <w:abstractNumId w:val="2"/>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364C"/>
    <w:rsid w:val="00010CA4"/>
    <w:rsid w:val="00015091"/>
    <w:rsid w:val="00030EFC"/>
    <w:rsid w:val="000312BD"/>
    <w:rsid w:val="00037967"/>
    <w:rsid w:val="00052A61"/>
    <w:rsid w:val="00060745"/>
    <w:rsid w:val="00091691"/>
    <w:rsid w:val="000A0064"/>
    <w:rsid w:val="000A22C3"/>
    <w:rsid w:val="000A7031"/>
    <w:rsid w:val="000A73AA"/>
    <w:rsid w:val="000B70FA"/>
    <w:rsid w:val="000D01A9"/>
    <w:rsid w:val="000D0B0D"/>
    <w:rsid w:val="000D4FA6"/>
    <w:rsid w:val="000F6C99"/>
    <w:rsid w:val="00111540"/>
    <w:rsid w:val="001136A6"/>
    <w:rsid w:val="00142CED"/>
    <w:rsid w:val="00145F23"/>
    <w:rsid w:val="00150ABB"/>
    <w:rsid w:val="00161346"/>
    <w:rsid w:val="001803B7"/>
    <w:rsid w:val="001BBAE6"/>
    <w:rsid w:val="001C1083"/>
    <w:rsid w:val="001C4F37"/>
    <w:rsid w:val="001D39F8"/>
    <w:rsid w:val="001E4B04"/>
    <w:rsid w:val="001E6FF1"/>
    <w:rsid w:val="001F1AA7"/>
    <w:rsid w:val="001F6FFA"/>
    <w:rsid w:val="00200DF7"/>
    <w:rsid w:val="00226609"/>
    <w:rsid w:val="00232F59"/>
    <w:rsid w:val="00235BDD"/>
    <w:rsid w:val="00237FBA"/>
    <w:rsid w:val="00252218"/>
    <w:rsid w:val="00262BC2"/>
    <w:rsid w:val="002729A5"/>
    <w:rsid w:val="00273FF7"/>
    <w:rsid w:val="00274B0F"/>
    <w:rsid w:val="002816C3"/>
    <w:rsid w:val="002826A9"/>
    <w:rsid w:val="00284FF0"/>
    <w:rsid w:val="00291C73"/>
    <w:rsid w:val="00295B17"/>
    <w:rsid w:val="002A347C"/>
    <w:rsid w:val="002B0569"/>
    <w:rsid w:val="002B5405"/>
    <w:rsid w:val="002B60FA"/>
    <w:rsid w:val="002B7F42"/>
    <w:rsid w:val="002C387D"/>
    <w:rsid w:val="002C6596"/>
    <w:rsid w:val="002D2B99"/>
    <w:rsid w:val="002D5190"/>
    <w:rsid w:val="002E4442"/>
    <w:rsid w:val="002F6651"/>
    <w:rsid w:val="002F6F14"/>
    <w:rsid w:val="00304A7E"/>
    <w:rsid w:val="0031086D"/>
    <w:rsid w:val="003364EA"/>
    <w:rsid w:val="00352B36"/>
    <w:rsid w:val="0037608B"/>
    <w:rsid w:val="00382518"/>
    <w:rsid w:val="003874B5"/>
    <w:rsid w:val="003B7BEC"/>
    <w:rsid w:val="003C0157"/>
    <w:rsid w:val="003D0D09"/>
    <w:rsid w:val="003D4354"/>
    <w:rsid w:val="003F2860"/>
    <w:rsid w:val="00401923"/>
    <w:rsid w:val="00421B19"/>
    <w:rsid w:val="004269C6"/>
    <w:rsid w:val="0044212E"/>
    <w:rsid w:val="004464B4"/>
    <w:rsid w:val="00456058"/>
    <w:rsid w:val="00460979"/>
    <w:rsid w:val="0046348B"/>
    <w:rsid w:val="00475A6F"/>
    <w:rsid w:val="0047692E"/>
    <w:rsid w:val="00482F5C"/>
    <w:rsid w:val="00483D2A"/>
    <w:rsid w:val="004A59F0"/>
    <w:rsid w:val="004A79A9"/>
    <w:rsid w:val="004B0B9E"/>
    <w:rsid w:val="004B5650"/>
    <w:rsid w:val="004B764E"/>
    <w:rsid w:val="004C572D"/>
    <w:rsid w:val="004C7B68"/>
    <w:rsid w:val="004D1AB9"/>
    <w:rsid w:val="00517A97"/>
    <w:rsid w:val="0053205D"/>
    <w:rsid w:val="00536E95"/>
    <w:rsid w:val="00554FF0"/>
    <w:rsid w:val="00561ADD"/>
    <w:rsid w:val="005703FD"/>
    <w:rsid w:val="00591A42"/>
    <w:rsid w:val="00594305"/>
    <w:rsid w:val="00595BAE"/>
    <w:rsid w:val="005A0315"/>
    <w:rsid w:val="005A1350"/>
    <w:rsid w:val="005B6801"/>
    <w:rsid w:val="005D406F"/>
    <w:rsid w:val="005D479B"/>
    <w:rsid w:val="005D7BA1"/>
    <w:rsid w:val="00605CFE"/>
    <w:rsid w:val="0062066D"/>
    <w:rsid w:val="00624F2D"/>
    <w:rsid w:val="00627620"/>
    <w:rsid w:val="00632CDC"/>
    <w:rsid w:val="00636E86"/>
    <w:rsid w:val="00643574"/>
    <w:rsid w:val="00656E40"/>
    <w:rsid w:val="00660FE8"/>
    <w:rsid w:val="00667F8A"/>
    <w:rsid w:val="00674971"/>
    <w:rsid w:val="00675171"/>
    <w:rsid w:val="00676991"/>
    <w:rsid w:val="006949DE"/>
    <w:rsid w:val="006A1035"/>
    <w:rsid w:val="006A5CC4"/>
    <w:rsid w:val="006B1203"/>
    <w:rsid w:val="006B7DF9"/>
    <w:rsid w:val="006C5ABC"/>
    <w:rsid w:val="006E47A6"/>
    <w:rsid w:val="006F01CA"/>
    <w:rsid w:val="006F2236"/>
    <w:rsid w:val="006F4EAF"/>
    <w:rsid w:val="0072526B"/>
    <w:rsid w:val="00727B52"/>
    <w:rsid w:val="007323E8"/>
    <w:rsid w:val="00742A96"/>
    <w:rsid w:val="00767FDC"/>
    <w:rsid w:val="00775EDB"/>
    <w:rsid w:val="00782E9A"/>
    <w:rsid w:val="00783F0F"/>
    <w:rsid w:val="00791F05"/>
    <w:rsid w:val="007B21EE"/>
    <w:rsid w:val="007D426F"/>
    <w:rsid w:val="007D438D"/>
    <w:rsid w:val="0080302B"/>
    <w:rsid w:val="00805EF2"/>
    <w:rsid w:val="008276F2"/>
    <w:rsid w:val="00854A80"/>
    <w:rsid w:val="00857E67"/>
    <w:rsid w:val="00862B89"/>
    <w:rsid w:val="00867649"/>
    <w:rsid w:val="008712FB"/>
    <w:rsid w:val="00882BC4"/>
    <w:rsid w:val="00887877"/>
    <w:rsid w:val="008918BE"/>
    <w:rsid w:val="008A635B"/>
    <w:rsid w:val="008B6585"/>
    <w:rsid w:val="008C0A6B"/>
    <w:rsid w:val="008C4753"/>
    <w:rsid w:val="008C64C3"/>
    <w:rsid w:val="008D38A0"/>
    <w:rsid w:val="008F07B2"/>
    <w:rsid w:val="008F2563"/>
    <w:rsid w:val="00900CA3"/>
    <w:rsid w:val="00910A42"/>
    <w:rsid w:val="00912F67"/>
    <w:rsid w:val="00933B4F"/>
    <w:rsid w:val="009414C0"/>
    <w:rsid w:val="009557EC"/>
    <w:rsid w:val="00972E1F"/>
    <w:rsid w:val="009764F0"/>
    <w:rsid w:val="009769D3"/>
    <w:rsid w:val="009817EE"/>
    <w:rsid w:val="009C2E05"/>
    <w:rsid w:val="009C6BC3"/>
    <w:rsid w:val="009D718A"/>
    <w:rsid w:val="009E2F77"/>
    <w:rsid w:val="009E6422"/>
    <w:rsid w:val="009F558D"/>
    <w:rsid w:val="00A1F242"/>
    <w:rsid w:val="00A3CBBE"/>
    <w:rsid w:val="00A6751D"/>
    <w:rsid w:val="00A71C15"/>
    <w:rsid w:val="00A71D73"/>
    <w:rsid w:val="00A81EB8"/>
    <w:rsid w:val="00A86FFD"/>
    <w:rsid w:val="00AB3E48"/>
    <w:rsid w:val="00AC4EEA"/>
    <w:rsid w:val="00AC5BFA"/>
    <w:rsid w:val="00AC5FE1"/>
    <w:rsid w:val="00AD674F"/>
    <w:rsid w:val="00AE15D7"/>
    <w:rsid w:val="00AF7F27"/>
    <w:rsid w:val="00B10515"/>
    <w:rsid w:val="00B14148"/>
    <w:rsid w:val="00B23D5A"/>
    <w:rsid w:val="00B55742"/>
    <w:rsid w:val="00B87FF5"/>
    <w:rsid w:val="00B901C7"/>
    <w:rsid w:val="00B94ED3"/>
    <w:rsid w:val="00B95CC2"/>
    <w:rsid w:val="00B9701E"/>
    <w:rsid w:val="00BA61E7"/>
    <w:rsid w:val="00BA6C5B"/>
    <w:rsid w:val="00BD27DC"/>
    <w:rsid w:val="00BD6AE0"/>
    <w:rsid w:val="00BF0440"/>
    <w:rsid w:val="00BF151F"/>
    <w:rsid w:val="00BF32A0"/>
    <w:rsid w:val="00BF74C2"/>
    <w:rsid w:val="00C23560"/>
    <w:rsid w:val="00C26952"/>
    <w:rsid w:val="00C3675B"/>
    <w:rsid w:val="00C615B0"/>
    <w:rsid w:val="00C63A6C"/>
    <w:rsid w:val="00C66E47"/>
    <w:rsid w:val="00C83225"/>
    <w:rsid w:val="00C85DC8"/>
    <w:rsid w:val="00C9021A"/>
    <w:rsid w:val="00C92D6D"/>
    <w:rsid w:val="00C930B2"/>
    <w:rsid w:val="00C9728C"/>
    <w:rsid w:val="00CA5DF0"/>
    <w:rsid w:val="00CB30A5"/>
    <w:rsid w:val="00CC733A"/>
    <w:rsid w:val="00CD34BA"/>
    <w:rsid w:val="00D01160"/>
    <w:rsid w:val="00D04DE4"/>
    <w:rsid w:val="00D21126"/>
    <w:rsid w:val="00D42FE1"/>
    <w:rsid w:val="00D66FB5"/>
    <w:rsid w:val="00D7218E"/>
    <w:rsid w:val="00D86369"/>
    <w:rsid w:val="00D962CD"/>
    <w:rsid w:val="00DB53FB"/>
    <w:rsid w:val="00DB7F57"/>
    <w:rsid w:val="00DC24D1"/>
    <w:rsid w:val="00DC2D78"/>
    <w:rsid w:val="00DC7960"/>
    <w:rsid w:val="00DD04FD"/>
    <w:rsid w:val="00DD29F2"/>
    <w:rsid w:val="00DE7C71"/>
    <w:rsid w:val="00DF7495"/>
    <w:rsid w:val="00E039DF"/>
    <w:rsid w:val="00E127B6"/>
    <w:rsid w:val="00E16A16"/>
    <w:rsid w:val="00E42115"/>
    <w:rsid w:val="00E45C19"/>
    <w:rsid w:val="00E5444B"/>
    <w:rsid w:val="00E60187"/>
    <w:rsid w:val="00E67FC5"/>
    <w:rsid w:val="00E710C3"/>
    <w:rsid w:val="00E86772"/>
    <w:rsid w:val="00E94C95"/>
    <w:rsid w:val="00EA69C8"/>
    <w:rsid w:val="00EA7D0E"/>
    <w:rsid w:val="00EC2C15"/>
    <w:rsid w:val="00EC6A85"/>
    <w:rsid w:val="00EC6B43"/>
    <w:rsid w:val="00ED05DA"/>
    <w:rsid w:val="00ED4621"/>
    <w:rsid w:val="00EE3246"/>
    <w:rsid w:val="00EE51D8"/>
    <w:rsid w:val="00EE707A"/>
    <w:rsid w:val="00F04A6A"/>
    <w:rsid w:val="00F13EBB"/>
    <w:rsid w:val="00F14218"/>
    <w:rsid w:val="00F16D45"/>
    <w:rsid w:val="00F25483"/>
    <w:rsid w:val="00F30248"/>
    <w:rsid w:val="00F3364C"/>
    <w:rsid w:val="00F37194"/>
    <w:rsid w:val="00F431D7"/>
    <w:rsid w:val="00F463F5"/>
    <w:rsid w:val="00F518CA"/>
    <w:rsid w:val="00F546AE"/>
    <w:rsid w:val="00F55660"/>
    <w:rsid w:val="00F81350"/>
    <w:rsid w:val="00F81846"/>
    <w:rsid w:val="00F821BE"/>
    <w:rsid w:val="00FA0510"/>
    <w:rsid w:val="00FB337E"/>
    <w:rsid w:val="00FB5AAE"/>
    <w:rsid w:val="00FD63E1"/>
    <w:rsid w:val="00FE3149"/>
    <w:rsid w:val="00FE3C01"/>
    <w:rsid w:val="00FF5003"/>
    <w:rsid w:val="01079068"/>
    <w:rsid w:val="010C4F6E"/>
    <w:rsid w:val="011C7D0C"/>
    <w:rsid w:val="012DBC26"/>
    <w:rsid w:val="01315CFB"/>
    <w:rsid w:val="0152B796"/>
    <w:rsid w:val="016420A1"/>
    <w:rsid w:val="0164BF10"/>
    <w:rsid w:val="01A1820F"/>
    <w:rsid w:val="01A341D9"/>
    <w:rsid w:val="01B8FC66"/>
    <w:rsid w:val="01D9E2DD"/>
    <w:rsid w:val="01DF5232"/>
    <w:rsid w:val="01EEB69A"/>
    <w:rsid w:val="02029CEE"/>
    <w:rsid w:val="021F0339"/>
    <w:rsid w:val="0220DA95"/>
    <w:rsid w:val="024F2CD4"/>
    <w:rsid w:val="02564EE6"/>
    <w:rsid w:val="02622C8C"/>
    <w:rsid w:val="027520F9"/>
    <w:rsid w:val="027D0661"/>
    <w:rsid w:val="029B0865"/>
    <w:rsid w:val="029C292F"/>
    <w:rsid w:val="02C44EC9"/>
    <w:rsid w:val="02C8DF10"/>
    <w:rsid w:val="02D1FAB0"/>
    <w:rsid w:val="02E034B1"/>
    <w:rsid w:val="03101AB7"/>
    <w:rsid w:val="0352E83D"/>
    <w:rsid w:val="03929F38"/>
    <w:rsid w:val="03951F03"/>
    <w:rsid w:val="03AE868A"/>
    <w:rsid w:val="03B61535"/>
    <w:rsid w:val="0417E02A"/>
    <w:rsid w:val="042DE9D8"/>
    <w:rsid w:val="0433BF0D"/>
    <w:rsid w:val="0433E59B"/>
    <w:rsid w:val="04527472"/>
    <w:rsid w:val="045A80E5"/>
    <w:rsid w:val="046CB798"/>
    <w:rsid w:val="04A6EC21"/>
    <w:rsid w:val="04E5DA50"/>
    <w:rsid w:val="04E66B59"/>
    <w:rsid w:val="04E7C6FB"/>
    <w:rsid w:val="05076345"/>
    <w:rsid w:val="051EBFB4"/>
    <w:rsid w:val="0520C638"/>
    <w:rsid w:val="05236263"/>
    <w:rsid w:val="052E6A2A"/>
    <w:rsid w:val="05B9944B"/>
    <w:rsid w:val="05C0D80A"/>
    <w:rsid w:val="05F9B679"/>
    <w:rsid w:val="0618B6CE"/>
    <w:rsid w:val="062D4E11"/>
    <w:rsid w:val="06321820"/>
    <w:rsid w:val="0636C88A"/>
    <w:rsid w:val="063C2E90"/>
    <w:rsid w:val="066E5C11"/>
    <w:rsid w:val="067CEDEF"/>
    <w:rsid w:val="06EDF153"/>
    <w:rsid w:val="070547B5"/>
    <w:rsid w:val="070B9579"/>
    <w:rsid w:val="07138102"/>
    <w:rsid w:val="072D4743"/>
    <w:rsid w:val="0754D82F"/>
    <w:rsid w:val="07B4BD63"/>
    <w:rsid w:val="07B9708E"/>
    <w:rsid w:val="07D169EE"/>
    <w:rsid w:val="07DD18C7"/>
    <w:rsid w:val="0806077D"/>
    <w:rsid w:val="08395047"/>
    <w:rsid w:val="084977CA"/>
    <w:rsid w:val="086D6034"/>
    <w:rsid w:val="087F83D2"/>
    <w:rsid w:val="08A0A751"/>
    <w:rsid w:val="08A951D1"/>
    <w:rsid w:val="08C16E1F"/>
    <w:rsid w:val="08C3ED19"/>
    <w:rsid w:val="08CA080C"/>
    <w:rsid w:val="08E8D9F9"/>
    <w:rsid w:val="08EBA565"/>
    <w:rsid w:val="08F084A5"/>
    <w:rsid w:val="091A24B3"/>
    <w:rsid w:val="09201FCA"/>
    <w:rsid w:val="0922FA65"/>
    <w:rsid w:val="09239C87"/>
    <w:rsid w:val="09479243"/>
    <w:rsid w:val="094F0A30"/>
    <w:rsid w:val="095BE331"/>
    <w:rsid w:val="0978F777"/>
    <w:rsid w:val="09867B4C"/>
    <w:rsid w:val="09B2FB45"/>
    <w:rsid w:val="09C229C1"/>
    <w:rsid w:val="09FE88E0"/>
    <w:rsid w:val="0A01446C"/>
    <w:rsid w:val="0A0DC637"/>
    <w:rsid w:val="0A21C3EF"/>
    <w:rsid w:val="0A280B21"/>
    <w:rsid w:val="0A487653"/>
    <w:rsid w:val="0A603678"/>
    <w:rsid w:val="0A89427D"/>
    <w:rsid w:val="0AAB48B1"/>
    <w:rsid w:val="0AE21714"/>
    <w:rsid w:val="0B09CF6A"/>
    <w:rsid w:val="0B30602D"/>
    <w:rsid w:val="0B362C70"/>
    <w:rsid w:val="0B4C70B4"/>
    <w:rsid w:val="0B5576F9"/>
    <w:rsid w:val="0B5B4074"/>
    <w:rsid w:val="0B81CCD5"/>
    <w:rsid w:val="0B9C1EAE"/>
    <w:rsid w:val="0C236CFC"/>
    <w:rsid w:val="0C5BF3B3"/>
    <w:rsid w:val="0C5F5231"/>
    <w:rsid w:val="0C6541FF"/>
    <w:rsid w:val="0C656F0F"/>
    <w:rsid w:val="0CAB8FC2"/>
    <w:rsid w:val="0CB86C6A"/>
    <w:rsid w:val="0CB8B2FD"/>
    <w:rsid w:val="0CB8C16D"/>
    <w:rsid w:val="0CCB9131"/>
    <w:rsid w:val="0CD328F2"/>
    <w:rsid w:val="0CD4D494"/>
    <w:rsid w:val="0D186E12"/>
    <w:rsid w:val="0D197321"/>
    <w:rsid w:val="0D1E3DD5"/>
    <w:rsid w:val="0D3F708F"/>
    <w:rsid w:val="0D4FEC5B"/>
    <w:rsid w:val="0DA2FBED"/>
    <w:rsid w:val="0DB2592A"/>
    <w:rsid w:val="0DB804E9"/>
    <w:rsid w:val="0DB98445"/>
    <w:rsid w:val="0DCEE49D"/>
    <w:rsid w:val="0DEC9157"/>
    <w:rsid w:val="0DF0EBF3"/>
    <w:rsid w:val="0DFB1402"/>
    <w:rsid w:val="0E0472AF"/>
    <w:rsid w:val="0E879DFE"/>
    <w:rsid w:val="0EB80241"/>
    <w:rsid w:val="0EE3DE90"/>
    <w:rsid w:val="0F1B99A9"/>
    <w:rsid w:val="0F2AD432"/>
    <w:rsid w:val="0F45FA09"/>
    <w:rsid w:val="0F5CCC18"/>
    <w:rsid w:val="0F7638F1"/>
    <w:rsid w:val="0FA053C8"/>
    <w:rsid w:val="0FA72608"/>
    <w:rsid w:val="0FB4FB39"/>
    <w:rsid w:val="0FBDE33D"/>
    <w:rsid w:val="0FD0F118"/>
    <w:rsid w:val="0FD9FC48"/>
    <w:rsid w:val="0FE152C2"/>
    <w:rsid w:val="0FED2590"/>
    <w:rsid w:val="0FFCE6DB"/>
    <w:rsid w:val="100941D8"/>
    <w:rsid w:val="100C5D0F"/>
    <w:rsid w:val="1020AC5E"/>
    <w:rsid w:val="10238A51"/>
    <w:rsid w:val="102D2DB8"/>
    <w:rsid w:val="103D1DCC"/>
    <w:rsid w:val="105F313E"/>
    <w:rsid w:val="10A1A878"/>
    <w:rsid w:val="10A8D46F"/>
    <w:rsid w:val="10D4082A"/>
    <w:rsid w:val="10DBF3B0"/>
    <w:rsid w:val="10ECDCFB"/>
    <w:rsid w:val="11082194"/>
    <w:rsid w:val="110C05DB"/>
    <w:rsid w:val="110FE2A3"/>
    <w:rsid w:val="11269E9A"/>
    <w:rsid w:val="116B1B90"/>
    <w:rsid w:val="116CD0E9"/>
    <w:rsid w:val="117CD086"/>
    <w:rsid w:val="117EBC9B"/>
    <w:rsid w:val="11A21E4E"/>
    <w:rsid w:val="11A8C9BE"/>
    <w:rsid w:val="11B55B5A"/>
    <w:rsid w:val="11E50AA6"/>
    <w:rsid w:val="11E65FFF"/>
    <w:rsid w:val="11F79A71"/>
    <w:rsid w:val="11FAC6B8"/>
    <w:rsid w:val="1221583B"/>
    <w:rsid w:val="124536B7"/>
    <w:rsid w:val="12ACCF29"/>
    <w:rsid w:val="12AE4E34"/>
    <w:rsid w:val="12C8CE4F"/>
    <w:rsid w:val="12DD532F"/>
    <w:rsid w:val="12E636B1"/>
    <w:rsid w:val="13246C5A"/>
    <w:rsid w:val="1348C0AE"/>
    <w:rsid w:val="136253CA"/>
    <w:rsid w:val="1386A682"/>
    <w:rsid w:val="13A52BFC"/>
    <w:rsid w:val="13C92E29"/>
    <w:rsid w:val="13DD56B3"/>
    <w:rsid w:val="13EFE628"/>
    <w:rsid w:val="13F84CC0"/>
    <w:rsid w:val="13FAA164"/>
    <w:rsid w:val="1406D6F1"/>
    <w:rsid w:val="14698444"/>
    <w:rsid w:val="147AEA4C"/>
    <w:rsid w:val="148E966B"/>
    <w:rsid w:val="14B4C3E5"/>
    <w:rsid w:val="14D9C1C9"/>
    <w:rsid w:val="14DE79D5"/>
    <w:rsid w:val="14E0DBFC"/>
    <w:rsid w:val="15128EA4"/>
    <w:rsid w:val="1519F03A"/>
    <w:rsid w:val="15631031"/>
    <w:rsid w:val="156B135D"/>
    <w:rsid w:val="159B46FE"/>
    <w:rsid w:val="15A2775C"/>
    <w:rsid w:val="15C1DE8A"/>
    <w:rsid w:val="15CCB169"/>
    <w:rsid w:val="15CDCD1D"/>
    <w:rsid w:val="15D0A243"/>
    <w:rsid w:val="15DABD5E"/>
    <w:rsid w:val="15E7210D"/>
    <w:rsid w:val="15F5E5AD"/>
    <w:rsid w:val="160C7F30"/>
    <w:rsid w:val="1626A97E"/>
    <w:rsid w:val="162FC46A"/>
    <w:rsid w:val="1649C82A"/>
    <w:rsid w:val="1660301A"/>
    <w:rsid w:val="1664FFF7"/>
    <w:rsid w:val="168C83B5"/>
    <w:rsid w:val="16B15068"/>
    <w:rsid w:val="16BE1235"/>
    <w:rsid w:val="16D12D2D"/>
    <w:rsid w:val="171578FC"/>
    <w:rsid w:val="173EAD6F"/>
    <w:rsid w:val="173F53D7"/>
    <w:rsid w:val="1759FB97"/>
    <w:rsid w:val="17AE7992"/>
    <w:rsid w:val="17D821B0"/>
    <w:rsid w:val="181A3AA4"/>
    <w:rsid w:val="1821D956"/>
    <w:rsid w:val="18279AF9"/>
    <w:rsid w:val="185066BB"/>
    <w:rsid w:val="189B84C8"/>
    <w:rsid w:val="18D6B2E2"/>
    <w:rsid w:val="18DCDF1B"/>
    <w:rsid w:val="18E0279A"/>
    <w:rsid w:val="192BED46"/>
    <w:rsid w:val="1937177A"/>
    <w:rsid w:val="193FBCA3"/>
    <w:rsid w:val="195F81EB"/>
    <w:rsid w:val="19659820"/>
    <w:rsid w:val="196DFF20"/>
    <w:rsid w:val="1973523F"/>
    <w:rsid w:val="1980DF6C"/>
    <w:rsid w:val="199395E5"/>
    <w:rsid w:val="1998DD1E"/>
    <w:rsid w:val="19B3EDCE"/>
    <w:rsid w:val="19C6F9A5"/>
    <w:rsid w:val="19CE4750"/>
    <w:rsid w:val="19F7284F"/>
    <w:rsid w:val="1A375529"/>
    <w:rsid w:val="1A454D65"/>
    <w:rsid w:val="1A55AF86"/>
    <w:rsid w:val="1A589BE7"/>
    <w:rsid w:val="1A828F97"/>
    <w:rsid w:val="1AB1EC02"/>
    <w:rsid w:val="1AB8EB98"/>
    <w:rsid w:val="1AC63A3A"/>
    <w:rsid w:val="1ACDF508"/>
    <w:rsid w:val="1AFDD7EF"/>
    <w:rsid w:val="1AFDF26F"/>
    <w:rsid w:val="1B2BED2B"/>
    <w:rsid w:val="1B3BDF75"/>
    <w:rsid w:val="1B671022"/>
    <w:rsid w:val="1B6975A0"/>
    <w:rsid w:val="1B95C4B7"/>
    <w:rsid w:val="1BAC3133"/>
    <w:rsid w:val="1BC9E8C3"/>
    <w:rsid w:val="1BD3E9C9"/>
    <w:rsid w:val="1BF9140D"/>
    <w:rsid w:val="1C03B979"/>
    <w:rsid w:val="1C509D0C"/>
    <w:rsid w:val="1C5E86CF"/>
    <w:rsid w:val="1C6EDC06"/>
    <w:rsid w:val="1C8CE8B2"/>
    <w:rsid w:val="1C921D5D"/>
    <w:rsid w:val="1C9320D2"/>
    <w:rsid w:val="1CA26BAD"/>
    <w:rsid w:val="1CB2C228"/>
    <w:rsid w:val="1CD0ED38"/>
    <w:rsid w:val="1CFC088C"/>
    <w:rsid w:val="1D01095A"/>
    <w:rsid w:val="1D1C17EE"/>
    <w:rsid w:val="1D3C1623"/>
    <w:rsid w:val="1D4179E7"/>
    <w:rsid w:val="1D64CE02"/>
    <w:rsid w:val="1D67CFBC"/>
    <w:rsid w:val="1D769BED"/>
    <w:rsid w:val="1D953889"/>
    <w:rsid w:val="1D96C86E"/>
    <w:rsid w:val="1DACB3D5"/>
    <w:rsid w:val="1DCF7333"/>
    <w:rsid w:val="1DD2A224"/>
    <w:rsid w:val="1DD952A1"/>
    <w:rsid w:val="1E0898BC"/>
    <w:rsid w:val="1E2D54C3"/>
    <w:rsid w:val="1E896A53"/>
    <w:rsid w:val="1E89B005"/>
    <w:rsid w:val="1EC59C07"/>
    <w:rsid w:val="1ED447AD"/>
    <w:rsid w:val="1EF19DEF"/>
    <w:rsid w:val="1F021F6E"/>
    <w:rsid w:val="1F09EC32"/>
    <w:rsid w:val="1F271245"/>
    <w:rsid w:val="1F49A991"/>
    <w:rsid w:val="1F588007"/>
    <w:rsid w:val="1F7287B7"/>
    <w:rsid w:val="1F77DAF4"/>
    <w:rsid w:val="1F7CB057"/>
    <w:rsid w:val="1F844661"/>
    <w:rsid w:val="1F9FB0B4"/>
    <w:rsid w:val="1FAD1C28"/>
    <w:rsid w:val="1FB208CA"/>
    <w:rsid w:val="1FBB9324"/>
    <w:rsid w:val="1FF90A91"/>
    <w:rsid w:val="200FBED4"/>
    <w:rsid w:val="20151111"/>
    <w:rsid w:val="2023E670"/>
    <w:rsid w:val="20408AD6"/>
    <w:rsid w:val="204DB6A3"/>
    <w:rsid w:val="205D95A8"/>
    <w:rsid w:val="205DDA09"/>
    <w:rsid w:val="20718C6A"/>
    <w:rsid w:val="2090ABA9"/>
    <w:rsid w:val="20A4B7E8"/>
    <w:rsid w:val="20D7922A"/>
    <w:rsid w:val="20FB734F"/>
    <w:rsid w:val="2128D5BE"/>
    <w:rsid w:val="212C1FCF"/>
    <w:rsid w:val="212EBEAF"/>
    <w:rsid w:val="212FE428"/>
    <w:rsid w:val="214ECB59"/>
    <w:rsid w:val="21E4CEF0"/>
    <w:rsid w:val="220BDF04"/>
    <w:rsid w:val="2235A501"/>
    <w:rsid w:val="223A6216"/>
    <w:rsid w:val="2251C0C8"/>
    <w:rsid w:val="2260EA19"/>
    <w:rsid w:val="226320DF"/>
    <w:rsid w:val="226F661C"/>
    <w:rsid w:val="22AA81C5"/>
    <w:rsid w:val="22CBED51"/>
    <w:rsid w:val="22EA9BBA"/>
    <w:rsid w:val="22FFC4FA"/>
    <w:rsid w:val="2309074F"/>
    <w:rsid w:val="2318C1C5"/>
    <w:rsid w:val="231F4D41"/>
    <w:rsid w:val="232A4BAC"/>
    <w:rsid w:val="232CEA37"/>
    <w:rsid w:val="23364208"/>
    <w:rsid w:val="234895CC"/>
    <w:rsid w:val="234DC166"/>
    <w:rsid w:val="23717A24"/>
    <w:rsid w:val="238011C0"/>
    <w:rsid w:val="23A62C1E"/>
    <w:rsid w:val="23D8F810"/>
    <w:rsid w:val="23FD87CB"/>
    <w:rsid w:val="2427834F"/>
    <w:rsid w:val="24286F83"/>
    <w:rsid w:val="24371CF1"/>
    <w:rsid w:val="2457B91A"/>
    <w:rsid w:val="24C7D279"/>
    <w:rsid w:val="24CA079A"/>
    <w:rsid w:val="24D55038"/>
    <w:rsid w:val="24E14C74"/>
    <w:rsid w:val="24F0B5CA"/>
    <w:rsid w:val="24F840E1"/>
    <w:rsid w:val="25004780"/>
    <w:rsid w:val="251300FB"/>
    <w:rsid w:val="25214452"/>
    <w:rsid w:val="25450627"/>
    <w:rsid w:val="254B4940"/>
    <w:rsid w:val="254E2DAB"/>
    <w:rsid w:val="25602646"/>
    <w:rsid w:val="259E84DB"/>
    <w:rsid w:val="25BEAAA2"/>
    <w:rsid w:val="25CD16E2"/>
    <w:rsid w:val="25D44740"/>
    <w:rsid w:val="25D6F2EA"/>
    <w:rsid w:val="25FD6F3F"/>
    <w:rsid w:val="25FEBF39"/>
    <w:rsid w:val="260DFE1E"/>
    <w:rsid w:val="261C3C30"/>
    <w:rsid w:val="261DD557"/>
    <w:rsid w:val="2621E1CB"/>
    <w:rsid w:val="264CA297"/>
    <w:rsid w:val="26659569"/>
    <w:rsid w:val="26981336"/>
    <w:rsid w:val="26D32C01"/>
    <w:rsid w:val="26D82036"/>
    <w:rsid w:val="26D84720"/>
    <w:rsid w:val="26D92F0F"/>
    <w:rsid w:val="273E318E"/>
    <w:rsid w:val="274152A6"/>
    <w:rsid w:val="2755B519"/>
    <w:rsid w:val="27661131"/>
    <w:rsid w:val="2775AA37"/>
    <w:rsid w:val="278884DD"/>
    <w:rsid w:val="278AA12A"/>
    <w:rsid w:val="27CE0249"/>
    <w:rsid w:val="27F3CD19"/>
    <w:rsid w:val="280A75F7"/>
    <w:rsid w:val="2826B833"/>
    <w:rsid w:val="28520866"/>
    <w:rsid w:val="287F8AA9"/>
    <w:rsid w:val="288F0302"/>
    <w:rsid w:val="28A7FDDB"/>
    <w:rsid w:val="28B0C644"/>
    <w:rsid w:val="28B80E52"/>
    <w:rsid w:val="2908DD9E"/>
    <w:rsid w:val="29208EF5"/>
    <w:rsid w:val="2925F9E8"/>
    <w:rsid w:val="292829CD"/>
    <w:rsid w:val="2971CA16"/>
    <w:rsid w:val="29772165"/>
    <w:rsid w:val="29802081"/>
    <w:rsid w:val="299C1EF8"/>
    <w:rsid w:val="29BB4316"/>
    <w:rsid w:val="29D1D34E"/>
    <w:rsid w:val="29D25E27"/>
    <w:rsid w:val="2A13855F"/>
    <w:rsid w:val="2A19DA30"/>
    <w:rsid w:val="2A341DDE"/>
    <w:rsid w:val="2A78F368"/>
    <w:rsid w:val="2A84C636"/>
    <w:rsid w:val="2AC850D6"/>
    <w:rsid w:val="2AD1BE13"/>
    <w:rsid w:val="2ADA4A6A"/>
    <w:rsid w:val="2AF8C11F"/>
    <w:rsid w:val="2B092F0B"/>
    <w:rsid w:val="2B0CE747"/>
    <w:rsid w:val="2B0F40F4"/>
    <w:rsid w:val="2B4216B9"/>
    <w:rsid w:val="2B52969E"/>
    <w:rsid w:val="2B6787E0"/>
    <w:rsid w:val="2B67B2F9"/>
    <w:rsid w:val="2B742D89"/>
    <w:rsid w:val="2B7DD67E"/>
    <w:rsid w:val="2BAAD6E8"/>
    <w:rsid w:val="2BB5076E"/>
    <w:rsid w:val="2BE86E78"/>
    <w:rsid w:val="2BF68606"/>
    <w:rsid w:val="2C1936DE"/>
    <w:rsid w:val="2C1DB8C4"/>
    <w:rsid w:val="2C378D94"/>
    <w:rsid w:val="2C58A426"/>
    <w:rsid w:val="2C869FB3"/>
    <w:rsid w:val="2CA0C2CF"/>
    <w:rsid w:val="2CAB1155"/>
    <w:rsid w:val="2CB3B431"/>
    <w:rsid w:val="2CBDF074"/>
    <w:rsid w:val="2CC3B132"/>
    <w:rsid w:val="2D044BD8"/>
    <w:rsid w:val="2D0C4DE5"/>
    <w:rsid w:val="2D808021"/>
    <w:rsid w:val="2D8FC44E"/>
    <w:rsid w:val="2D91E3A9"/>
    <w:rsid w:val="2D94EC2F"/>
    <w:rsid w:val="2DCDCD5E"/>
    <w:rsid w:val="2DD32B10"/>
    <w:rsid w:val="2DDC4CF0"/>
    <w:rsid w:val="2DE5E31B"/>
    <w:rsid w:val="2DF5754D"/>
    <w:rsid w:val="2E104CD3"/>
    <w:rsid w:val="2E28F1B4"/>
    <w:rsid w:val="2E2D3539"/>
    <w:rsid w:val="2E41F67C"/>
    <w:rsid w:val="2E49C707"/>
    <w:rsid w:val="2E4BB300"/>
    <w:rsid w:val="2E56FF36"/>
    <w:rsid w:val="2E57E7B3"/>
    <w:rsid w:val="2E63669B"/>
    <w:rsid w:val="2E696F59"/>
    <w:rsid w:val="2E8F92B9"/>
    <w:rsid w:val="2E9DCCD0"/>
    <w:rsid w:val="2EA0AF2B"/>
    <w:rsid w:val="2EA4571D"/>
    <w:rsid w:val="2EDED527"/>
    <w:rsid w:val="2F404A36"/>
    <w:rsid w:val="2F5425F3"/>
    <w:rsid w:val="2F5F9D42"/>
    <w:rsid w:val="2F64ACD3"/>
    <w:rsid w:val="2F6F2E56"/>
    <w:rsid w:val="2F70AD7D"/>
    <w:rsid w:val="2F917C26"/>
    <w:rsid w:val="2FC8E615"/>
    <w:rsid w:val="2FF15B41"/>
    <w:rsid w:val="2FF2CF97"/>
    <w:rsid w:val="3068EF15"/>
    <w:rsid w:val="306FEE1E"/>
    <w:rsid w:val="30A1910D"/>
    <w:rsid w:val="30A66AB1"/>
    <w:rsid w:val="30BC0FA9"/>
    <w:rsid w:val="311F041B"/>
    <w:rsid w:val="31433AA4"/>
    <w:rsid w:val="3156F259"/>
    <w:rsid w:val="3160E266"/>
    <w:rsid w:val="31A4E0C4"/>
    <w:rsid w:val="31B1583D"/>
    <w:rsid w:val="31F91822"/>
    <w:rsid w:val="32103E25"/>
    <w:rsid w:val="322C1062"/>
    <w:rsid w:val="322F0382"/>
    <w:rsid w:val="322F2689"/>
    <w:rsid w:val="3230DB52"/>
    <w:rsid w:val="324C684E"/>
    <w:rsid w:val="32520647"/>
    <w:rsid w:val="32724216"/>
    <w:rsid w:val="32819099"/>
    <w:rsid w:val="32853AD4"/>
    <w:rsid w:val="328F4A31"/>
    <w:rsid w:val="32B704E6"/>
    <w:rsid w:val="32B9A46D"/>
    <w:rsid w:val="32F308E3"/>
    <w:rsid w:val="33165496"/>
    <w:rsid w:val="33498D90"/>
    <w:rsid w:val="335A1D97"/>
    <w:rsid w:val="33836D7F"/>
    <w:rsid w:val="33F2B115"/>
    <w:rsid w:val="341FD5AE"/>
    <w:rsid w:val="34402168"/>
    <w:rsid w:val="34480D4D"/>
    <w:rsid w:val="344CD151"/>
    <w:rsid w:val="345EB35A"/>
    <w:rsid w:val="34781CFE"/>
    <w:rsid w:val="3495418A"/>
    <w:rsid w:val="34ACA6B2"/>
    <w:rsid w:val="34B59ABA"/>
    <w:rsid w:val="34B63821"/>
    <w:rsid w:val="34CEC317"/>
    <w:rsid w:val="34D37783"/>
    <w:rsid w:val="34DAA7E1"/>
    <w:rsid w:val="35600610"/>
    <w:rsid w:val="35619A81"/>
    <w:rsid w:val="3578F309"/>
    <w:rsid w:val="358B36C4"/>
    <w:rsid w:val="3597C90A"/>
    <w:rsid w:val="35BD939E"/>
    <w:rsid w:val="35D452FE"/>
    <w:rsid w:val="35DECA56"/>
    <w:rsid w:val="35FA83BB"/>
    <w:rsid w:val="3602CF9B"/>
    <w:rsid w:val="360504BA"/>
    <w:rsid w:val="36153DE6"/>
    <w:rsid w:val="36262973"/>
    <w:rsid w:val="36BE334C"/>
    <w:rsid w:val="36DC4915"/>
    <w:rsid w:val="36EC5C9F"/>
    <w:rsid w:val="36FA4A73"/>
    <w:rsid w:val="371B40DA"/>
    <w:rsid w:val="371EDFBA"/>
    <w:rsid w:val="37290917"/>
    <w:rsid w:val="372D18D4"/>
    <w:rsid w:val="3731FD3E"/>
    <w:rsid w:val="3734B54C"/>
    <w:rsid w:val="3761BBDF"/>
    <w:rsid w:val="3766E314"/>
    <w:rsid w:val="376F0D75"/>
    <w:rsid w:val="37C8F60B"/>
    <w:rsid w:val="37F69F61"/>
    <w:rsid w:val="37FCDE5C"/>
    <w:rsid w:val="3803FB78"/>
    <w:rsid w:val="382178AE"/>
    <w:rsid w:val="3835F6B6"/>
    <w:rsid w:val="383E4791"/>
    <w:rsid w:val="38443D08"/>
    <w:rsid w:val="3889FE00"/>
    <w:rsid w:val="388BC8D5"/>
    <w:rsid w:val="389D3670"/>
    <w:rsid w:val="38BB242A"/>
    <w:rsid w:val="38CA4BFE"/>
    <w:rsid w:val="38D40648"/>
    <w:rsid w:val="38D828B0"/>
    <w:rsid w:val="38F6B109"/>
    <w:rsid w:val="39070725"/>
    <w:rsid w:val="39347E29"/>
    <w:rsid w:val="393827F4"/>
    <w:rsid w:val="395DB322"/>
    <w:rsid w:val="39DFB4EF"/>
    <w:rsid w:val="39F97D65"/>
    <w:rsid w:val="3A1E12CF"/>
    <w:rsid w:val="3A37414B"/>
    <w:rsid w:val="3A60BF2E"/>
    <w:rsid w:val="3A8157A6"/>
    <w:rsid w:val="3AA373EC"/>
    <w:rsid w:val="3AAA072B"/>
    <w:rsid w:val="3AB519E2"/>
    <w:rsid w:val="3ABD0C23"/>
    <w:rsid w:val="3AE8B2A7"/>
    <w:rsid w:val="3B24DC3E"/>
    <w:rsid w:val="3B250EF6"/>
    <w:rsid w:val="3B36E145"/>
    <w:rsid w:val="3B3DB970"/>
    <w:rsid w:val="3B882670"/>
    <w:rsid w:val="3B90C98C"/>
    <w:rsid w:val="3B9A20A0"/>
    <w:rsid w:val="3BA24DC8"/>
    <w:rsid w:val="3BBDA167"/>
    <w:rsid w:val="3BEB91BC"/>
    <w:rsid w:val="3C0FED09"/>
    <w:rsid w:val="3C898859"/>
    <w:rsid w:val="3C99474A"/>
    <w:rsid w:val="3CAC2577"/>
    <w:rsid w:val="3CC132EB"/>
    <w:rsid w:val="3CC70605"/>
    <w:rsid w:val="3CEFC404"/>
    <w:rsid w:val="3D16FBC6"/>
    <w:rsid w:val="3D18D1F8"/>
    <w:rsid w:val="3D2C1ACF"/>
    <w:rsid w:val="3D3C9193"/>
    <w:rsid w:val="3D80B61B"/>
    <w:rsid w:val="3D9ACC52"/>
    <w:rsid w:val="3D9F4FC4"/>
    <w:rsid w:val="3DD4582B"/>
    <w:rsid w:val="3E040731"/>
    <w:rsid w:val="3E0595A0"/>
    <w:rsid w:val="3E2F6E52"/>
    <w:rsid w:val="3E3D2EA7"/>
    <w:rsid w:val="3E543616"/>
    <w:rsid w:val="3E6575F3"/>
    <w:rsid w:val="3E801990"/>
    <w:rsid w:val="3E999C14"/>
    <w:rsid w:val="3E99AB0B"/>
    <w:rsid w:val="3EAA1F98"/>
    <w:rsid w:val="3EB150BF"/>
    <w:rsid w:val="3EB95FFD"/>
    <w:rsid w:val="3EE74C2F"/>
    <w:rsid w:val="3EFF5C0A"/>
    <w:rsid w:val="3F237799"/>
    <w:rsid w:val="3F367C91"/>
    <w:rsid w:val="3F3E62F3"/>
    <w:rsid w:val="3F5330B2"/>
    <w:rsid w:val="3F6FF5BB"/>
    <w:rsid w:val="3F89D5A2"/>
    <w:rsid w:val="3FAE3788"/>
    <w:rsid w:val="3FBDF2B8"/>
    <w:rsid w:val="400F6E13"/>
    <w:rsid w:val="40271E1E"/>
    <w:rsid w:val="402764C6"/>
    <w:rsid w:val="403CDCAE"/>
    <w:rsid w:val="40A7CCD0"/>
    <w:rsid w:val="40B1A4C3"/>
    <w:rsid w:val="40E3887D"/>
    <w:rsid w:val="40FBB334"/>
    <w:rsid w:val="40FEBAB1"/>
    <w:rsid w:val="4106A99F"/>
    <w:rsid w:val="411A8E59"/>
    <w:rsid w:val="4136493F"/>
    <w:rsid w:val="418A76A5"/>
    <w:rsid w:val="41AA3232"/>
    <w:rsid w:val="41AB3E74"/>
    <w:rsid w:val="41C4CA19"/>
    <w:rsid w:val="41F97EF0"/>
    <w:rsid w:val="42044EB0"/>
    <w:rsid w:val="420D95FB"/>
    <w:rsid w:val="421A9EEF"/>
    <w:rsid w:val="422AF059"/>
    <w:rsid w:val="426012BC"/>
    <w:rsid w:val="426FB848"/>
    <w:rsid w:val="42846AF2"/>
    <w:rsid w:val="42A7FAD1"/>
    <w:rsid w:val="42DF7E85"/>
    <w:rsid w:val="42F6D618"/>
    <w:rsid w:val="4318BE0A"/>
    <w:rsid w:val="4331FD77"/>
    <w:rsid w:val="434818BF"/>
    <w:rsid w:val="437820C8"/>
    <w:rsid w:val="437AD03C"/>
    <w:rsid w:val="439E799D"/>
    <w:rsid w:val="43E114CC"/>
    <w:rsid w:val="43E3CF6F"/>
    <w:rsid w:val="43EAB843"/>
    <w:rsid w:val="4424C9A8"/>
    <w:rsid w:val="44626309"/>
    <w:rsid w:val="44699FC4"/>
    <w:rsid w:val="44D582E3"/>
    <w:rsid w:val="44EA2AD6"/>
    <w:rsid w:val="450F8683"/>
    <w:rsid w:val="4514D9A2"/>
    <w:rsid w:val="452B4F49"/>
    <w:rsid w:val="45358F39"/>
    <w:rsid w:val="4560AF13"/>
    <w:rsid w:val="45705744"/>
    <w:rsid w:val="45762EBC"/>
    <w:rsid w:val="45B7880C"/>
    <w:rsid w:val="45C30E2E"/>
    <w:rsid w:val="45D789DC"/>
    <w:rsid w:val="45E161DA"/>
    <w:rsid w:val="45EAD0D9"/>
    <w:rsid w:val="45F568E1"/>
    <w:rsid w:val="45FF539F"/>
    <w:rsid w:val="46047CA0"/>
    <w:rsid w:val="46473F73"/>
    <w:rsid w:val="46789BEC"/>
    <w:rsid w:val="470E91BD"/>
    <w:rsid w:val="47136D32"/>
    <w:rsid w:val="473F57A7"/>
    <w:rsid w:val="474C96C4"/>
    <w:rsid w:val="4751EE1E"/>
    <w:rsid w:val="477AF443"/>
    <w:rsid w:val="477EA96A"/>
    <w:rsid w:val="47924B9E"/>
    <w:rsid w:val="47DB9DF8"/>
    <w:rsid w:val="47DBE5EB"/>
    <w:rsid w:val="47ED216C"/>
    <w:rsid w:val="480B4CCC"/>
    <w:rsid w:val="48472745"/>
    <w:rsid w:val="484B1EF4"/>
    <w:rsid w:val="487BD0B2"/>
    <w:rsid w:val="48B37F5B"/>
    <w:rsid w:val="48C1E2C7"/>
    <w:rsid w:val="48DE825C"/>
    <w:rsid w:val="48EA9ED2"/>
    <w:rsid w:val="491AF98F"/>
    <w:rsid w:val="491D2AEF"/>
    <w:rsid w:val="491DFC90"/>
    <w:rsid w:val="492A4F05"/>
    <w:rsid w:val="49368526"/>
    <w:rsid w:val="493C6851"/>
    <w:rsid w:val="493D3546"/>
    <w:rsid w:val="4941C57F"/>
    <w:rsid w:val="4941FC75"/>
    <w:rsid w:val="4946D9A6"/>
    <w:rsid w:val="49524457"/>
    <w:rsid w:val="49BAECC4"/>
    <w:rsid w:val="49C4C75A"/>
    <w:rsid w:val="49E84AC5"/>
    <w:rsid w:val="49F74441"/>
    <w:rsid w:val="4A0333BF"/>
    <w:rsid w:val="4A09D6F1"/>
    <w:rsid w:val="4A2A8CEC"/>
    <w:rsid w:val="4A83E26E"/>
    <w:rsid w:val="4A8E3E5A"/>
    <w:rsid w:val="4A8E963F"/>
    <w:rsid w:val="4A97232C"/>
    <w:rsid w:val="4A98FD12"/>
    <w:rsid w:val="4AABDC62"/>
    <w:rsid w:val="4ABFFD4A"/>
    <w:rsid w:val="4AD5C640"/>
    <w:rsid w:val="4AE657C1"/>
    <w:rsid w:val="4B8CDC92"/>
    <w:rsid w:val="4BC65D4D"/>
    <w:rsid w:val="4BEE116C"/>
    <w:rsid w:val="4BF53E4B"/>
    <w:rsid w:val="4C09A30C"/>
    <w:rsid w:val="4C714B2A"/>
    <w:rsid w:val="4C7620BB"/>
    <w:rsid w:val="4C87D68F"/>
    <w:rsid w:val="4C8A2C73"/>
    <w:rsid w:val="4C8B0495"/>
    <w:rsid w:val="4C962FE6"/>
    <w:rsid w:val="4CB879A8"/>
    <w:rsid w:val="4CBFAEA4"/>
    <w:rsid w:val="4CD222D5"/>
    <w:rsid w:val="4CE29F63"/>
    <w:rsid w:val="4CE57E2B"/>
    <w:rsid w:val="4D13E2A1"/>
    <w:rsid w:val="4D2D55B1"/>
    <w:rsid w:val="4D3AE384"/>
    <w:rsid w:val="4D4694EC"/>
    <w:rsid w:val="4D62D82A"/>
    <w:rsid w:val="4D759086"/>
    <w:rsid w:val="4D77A0FC"/>
    <w:rsid w:val="4D78DE82"/>
    <w:rsid w:val="4D91F9A2"/>
    <w:rsid w:val="4D9FE447"/>
    <w:rsid w:val="4DA29E3B"/>
    <w:rsid w:val="4DA40D4F"/>
    <w:rsid w:val="4DA6C48C"/>
    <w:rsid w:val="4DA86D0C"/>
    <w:rsid w:val="4DB33CA1"/>
    <w:rsid w:val="4DC96D55"/>
    <w:rsid w:val="4DE68BA9"/>
    <w:rsid w:val="4DF2FFC3"/>
    <w:rsid w:val="4DF95C5C"/>
    <w:rsid w:val="4E05EB2A"/>
    <w:rsid w:val="4E7DC0F3"/>
    <w:rsid w:val="4EA38FED"/>
    <w:rsid w:val="4EE0BF5B"/>
    <w:rsid w:val="4EEAECEE"/>
    <w:rsid w:val="4EF5C65C"/>
    <w:rsid w:val="4F008A9E"/>
    <w:rsid w:val="4F07698E"/>
    <w:rsid w:val="4F09D8EA"/>
    <w:rsid w:val="4F11250B"/>
    <w:rsid w:val="4F121FB8"/>
    <w:rsid w:val="4F281B71"/>
    <w:rsid w:val="4F5CDE40"/>
    <w:rsid w:val="4F71212D"/>
    <w:rsid w:val="4FB23A14"/>
    <w:rsid w:val="4FBF7751"/>
    <w:rsid w:val="502E22D1"/>
    <w:rsid w:val="50600FDD"/>
    <w:rsid w:val="5069C990"/>
    <w:rsid w:val="5070A29C"/>
    <w:rsid w:val="507A1A95"/>
    <w:rsid w:val="508FA1FD"/>
    <w:rsid w:val="50A0CF50"/>
    <w:rsid w:val="50B4EFA1"/>
    <w:rsid w:val="50E8D942"/>
    <w:rsid w:val="511F16FE"/>
    <w:rsid w:val="51582884"/>
    <w:rsid w:val="517E12B3"/>
    <w:rsid w:val="5182C94F"/>
    <w:rsid w:val="518670CD"/>
    <w:rsid w:val="51A90374"/>
    <w:rsid w:val="51A9ACB5"/>
    <w:rsid w:val="5203C52F"/>
    <w:rsid w:val="523E9229"/>
    <w:rsid w:val="52474893"/>
    <w:rsid w:val="5273761C"/>
    <w:rsid w:val="529B6814"/>
    <w:rsid w:val="52AAE4D8"/>
    <w:rsid w:val="52F380B5"/>
    <w:rsid w:val="535461C1"/>
    <w:rsid w:val="53575DDA"/>
    <w:rsid w:val="536FE885"/>
    <w:rsid w:val="537497FE"/>
    <w:rsid w:val="53752952"/>
    <w:rsid w:val="537BED11"/>
    <w:rsid w:val="5382AF3E"/>
    <w:rsid w:val="53880A5A"/>
    <w:rsid w:val="539EA7CB"/>
    <w:rsid w:val="53CC4EDB"/>
    <w:rsid w:val="53EBB33A"/>
    <w:rsid w:val="53FEC5F0"/>
    <w:rsid w:val="543CCC76"/>
    <w:rsid w:val="54589A03"/>
    <w:rsid w:val="546752B9"/>
    <w:rsid w:val="5479A708"/>
    <w:rsid w:val="5492E874"/>
    <w:rsid w:val="54968D02"/>
    <w:rsid w:val="54AE7796"/>
    <w:rsid w:val="54AF97EA"/>
    <w:rsid w:val="54D15CB7"/>
    <w:rsid w:val="54FC25B6"/>
    <w:rsid w:val="55090E03"/>
    <w:rsid w:val="5510F9B3"/>
    <w:rsid w:val="55157804"/>
    <w:rsid w:val="55293CDD"/>
    <w:rsid w:val="553A782C"/>
    <w:rsid w:val="55445437"/>
    <w:rsid w:val="55519DB1"/>
    <w:rsid w:val="556051FA"/>
    <w:rsid w:val="55972137"/>
    <w:rsid w:val="55AB7CB0"/>
    <w:rsid w:val="55D6051A"/>
    <w:rsid w:val="55F8BA9E"/>
    <w:rsid w:val="56004581"/>
    <w:rsid w:val="5619CB7D"/>
    <w:rsid w:val="561EC05F"/>
    <w:rsid w:val="563530CD"/>
    <w:rsid w:val="564B2C40"/>
    <w:rsid w:val="56610286"/>
    <w:rsid w:val="567EE315"/>
    <w:rsid w:val="5691F422"/>
    <w:rsid w:val="56AD5BFF"/>
    <w:rsid w:val="56B480F2"/>
    <w:rsid w:val="56C2276D"/>
    <w:rsid w:val="56CC802A"/>
    <w:rsid w:val="56E81044"/>
    <w:rsid w:val="5732E167"/>
    <w:rsid w:val="5772832D"/>
    <w:rsid w:val="5779593A"/>
    <w:rsid w:val="577A70B3"/>
    <w:rsid w:val="5780FE45"/>
    <w:rsid w:val="578FD1CA"/>
    <w:rsid w:val="57942FDF"/>
    <w:rsid w:val="57E26343"/>
    <w:rsid w:val="57EA407A"/>
    <w:rsid w:val="57FBE267"/>
    <w:rsid w:val="5821A34E"/>
    <w:rsid w:val="58489A75"/>
    <w:rsid w:val="584AFDAB"/>
    <w:rsid w:val="584C98B8"/>
    <w:rsid w:val="586EE9F7"/>
    <w:rsid w:val="58870777"/>
    <w:rsid w:val="58DF967E"/>
    <w:rsid w:val="58F9041F"/>
    <w:rsid w:val="5908598E"/>
    <w:rsid w:val="5925D7B6"/>
    <w:rsid w:val="59378C89"/>
    <w:rsid w:val="593BB2EC"/>
    <w:rsid w:val="5950C674"/>
    <w:rsid w:val="5969B08F"/>
    <w:rsid w:val="5984E44C"/>
    <w:rsid w:val="599F4D17"/>
    <w:rsid w:val="59CF40BC"/>
    <w:rsid w:val="59D67EE9"/>
    <w:rsid w:val="5A1211DE"/>
    <w:rsid w:val="5A3865F3"/>
    <w:rsid w:val="5A42EC5E"/>
    <w:rsid w:val="5A4E70A7"/>
    <w:rsid w:val="5A54DE92"/>
    <w:rsid w:val="5A72E337"/>
    <w:rsid w:val="5AA0BA81"/>
    <w:rsid w:val="5AA0C239"/>
    <w:rsid w:val="5AAEA17E"/>
    <w:rsid w:val="5AB21175"/>
    <w:rsid w:val="5AE8434C"/>
    <w:rsid w:val="5AF89BC6"/>
    <w:rsid w:val="5AFF671B"/>
    <w:rsid w:val="5B303524"/>
    <w:rsid w:val="5B33F03C"/>
    <w:rsid w:val="5B3C5166"/>
    <w:rsid w:val="5B404E84"/>
    <w:rsid w:val="5B4FC12C"/>
    <w:rsid w:val="5B5D02E3"/>
    <w:rsid w:val="5B62D5B7"/>
    <w:rsid w:val="5B8A4D36"/>
    <w:rsid w:val="5B97EA07"/>
    <w:rsid w:val="5BA0EDBD"/>
    <w:rsid w:val="5BAE8C9A"/>
    <w:rsid w:val="5BBD9F9E"/>
    <w:rsid w:val="5BC3E84B"/>
    <w:rsid w:val="5BCA26D4"/>
    <w:rsid w:val="5BD6BB92"/>
    <w:rsid w:val="5BF4CAD5"/>
    <w:rsid w:val="5BF8C2F7"/>
    <w:rsid w:val="5C3F46E1"/>
    <w:rsid w:val="5C5E54FC"/>
    <w:rsid w:val="5C712DC2"/>
    <w:rsid w:val="5CB79242"/>
    <w:rsid w:val="5CBF4AE7"/>
    <w:rsid w:val="5CE3A6E2"/>
    <w:rsid w:val="5CEA22E3"/>
    <w:rsid w:val="5CEA7D29"/>
    <w:rsid w:val="5D01069C"/>
    <w:rsid w:val="5D0F37F2"/>
    <w:rsid w:val="5D267588"/>
    <w:rsid w:val="5D325A80"/>
    <w:rsid w:val="5D515305"/>
    <w:rsid w:val="5D787BE0"/>
    <w:rsid w:val="5D7E0F2C"/>
    <w:rsid w:val="5DC4BC6D"/>
    <w:rsid w:val="5DDD1FDB"/>
    <w:rsid w:val="5DEF3217"/>
    <w:rsid w:val="5E12DB91"/>
    <w:rsid w:val="5E3B9FD7"/>
    <w:rsid w:val="5E586698"/>
    <w:rsid w:val="5E630295"/>
    <w:rsid w:val="5E6A6DD3"/>
    <w:rsid w:val="5E6EF6DE"/>
    <w:rsid w:val="5E71E06A"/>
    <w:rsid w:val="5E7AD90B"/>
    <w:rsid w:val="5EAC7D5C"/>
    <w:rsid w:val="5EB16A57"/>
    <w:rsid w:val="5EB3C335"/>
    <w:rsid w:val="5EC84CBC"/>
    <w:rsid w:val="5ECD2FA6"/>
    <w:rsid w:val="5EEE45D2"/>
    <w:rsid w:val="5F0C77CA"/>
    <w:rsid w:val="5F11AB17"/>
    <w:rsid w:val="5F332AB6"/>
    <w:rsid w:val="5FA5EE83"/>
    <w:rsid w:val="5FA84C63"/>
    <w:rsid w:val="5FBB29B7"/>
    <w:rsid w:val="60021F47"/>
    <w:rsid w:val="601278B4"/>
    <w:rsid w:val="60138CD6"/>
    <w:rsid w:val="601E5812"/>
    <w:rsid w:val="6029C3DC"/>
    <w:rsid w:val="603D2260"/>
    <w:rsid w:val="603E8240"/>
    <w:rsid w:val="6048D31C"/>
    <w:rsid w:val="605754D5"/>
    <w:rsid w:val="608445A3"/>
    <w:rsid w:val="6087EC21"/>
    <w:rsid w:val="60E33A0F"/>
    <w:rsid w:val="612F53D0"/>
    <w:rsid w:val="614CFDCC"/>
    <w:rsid w:val="61601796"/>
    <w:rsid w:val="61895EED"/>
    <w:rsid w:val="619156E6"/>
    <w:rsid w:val="61AE0198"/>
    <w:rsid w:val="61C2FA0B"/>
    <w:rsid w:val="61D798C3"/>
    <w:rsid w:val="61F8FCF6"/>
    <w:rsid w:val="6209A3F2"/>
    <w:rsid w:val="621A88D5"/>
    <w:rsid w:val="621A8E11"/>
    <w:rsid w:val="621ECA79"/>
    <w:rsid w:val="622570AE"/>
    <w:rsid w:val="62266412"/>
    <w:rsid w:val="6237CC25"/>
    <w:rsid w:val="6265B490"/>
    <w:rsid w:val="626E7ED8"/>
    <w:rsid w:val="6276E9F9"/>
    <w:rsid w:val="6277B248"/>
    <w:rsid w:val="628F3699"/>
    <w:rsid w:val="62A0F7C4"/>
    <w:rsid w:val="62CF5914"/>
    <w:rsid w:val="62DD8F45"/>
    <w:rsid w:val="62E4E444"/>
    <w:rsid w:val="62E511D0"/>
    <w:rsid w:val="62FBE7F7"/>
    <w:rsid w:val="6308D9CA"/>
    <w:rsid w:val="635A3176"/>
    <w:rsid w:val="637A3569"/>
    <w:rsid w:val="637FF2AE"/>
    <w:rsid w:val="63836091"/>
    <w:rsid w:val="639793CE"/>
    <w:rsid w:val="63986603"/>
    <w:rsid w:val="6399529F"/>
    <w:rsid w:val="63A25BD9"/>
    <w:rsid w:val="63E007F1"/>
    <w:rsid w:val="63EDD9EA"/>
    <w:rsid w:val="640AEC29"/>
    <w:rsid w:val="64259576"/>
    <w:rsid w:val="64284B42"/>
    <w:rsid w:val="642B9E72"/>
    <w:rsid w:val="649AA853"/>
    <w:rsid w:val="64F476A0"/>
    <w:rsid w:val="64FEA127"/>
    <w:rsid w:val="650F92F1"/>
    <w:rsid w:val="6520EC23"/>
    <w:rsid w:val="65377399"/>
    <w:rsid w:val="65953309"/>
    <w:rsid w:val="65AB82E6"/>
    <w:rsid w:val="65ADF160"/>
    <w:rsid w:val="65AFDA2C"/>
    <w:rsid w:val="65C6D75B"/>
    <w:rsid w:val="661022EE"/>
    <w:rsid w:val="66178DE7"/>
    <w:rsid w:val="661DA0CC"/>
    <w:rsid w:val="662BCBE4"/>
    <w:rsid w:val="662DD811"/>
    <w:rsid w:val="665CD4BA"/>
    <w:rsid w:val="66653A73"/>
    <w:rsid w:val="667AED72"/>
    <w:rsid w:val="668093F7"/>
    <w:rsid w:val="6682278A"/>
    <w:rsid w:val="669BF6B7"/>
    <w:rsid w:val="66A2528D"/>
    <w:rsid w:val="66AB2D9F"/>
    <w:rsid w:val="66B1B307"/>
    <w:rsid w:val="66B3E491"/>
    <w:rsid w:val="66C11F12"/>
    <w:rsid w:val="66CE82FD"/>
    <w:rsid w:val="66E84CE1"/>
    <w:rsid w:val="66EA79CB"/>
    <w:rsid w:val="672411B9"/>
    <w:rsid w:val="67299DB9"/>
    <w:rsid w:val="673505B5"/>
    <w:rsid w:val="6750799F"/>
    <w:rsid w:val="67513EA6"/>
    <w:rsid w:val="67585615"/>
    <w:rsid w:val="6770B9CB"/>
    <w:rsid w:val="6771EE8A"/>
    <w:rsid w:val="677395F9"/>
    <w:rsid w:val="6775CC3B"/>
    <w:rsid w:val="678BC2DF"/>
    <w:rsid w:val="678D191F"/>
    <w:rsid w:val="678D2BC9"/>
    <w:rsid w:val="67CBC495"/>
    <w:rsid w:val="67F2CB9E"/>
    <w:rsid w:val="683886F8"/>
    <w:rsid w:val="68659F4F"/>
    <w:rsid w:val="687494BA"/>
    <w:rsid w:val="68775D0A"/>
    <w:rsid w:val="68D51366"/>
    <w:rsid w:val="68EC4A00"/>
    <w:rsid w:val="68FD7E5C"/>
    <w:rsid w:val="690189E7"/>
    <w:rsid w:val="690A413B"/>
    <w:rsid w:val="69141F12"/>
    <w:rsid w:val="693B9DF6"/>
    <w:rsid w:val="693CC739"/>
    <w:rsid w:val="694F5F2D"/>
    <w:rsid w:val="6958355D"/>
    <w:rsid w:val="69768E11"/>
    <w:rsid w:val="69A75E03"/>
    <w:rsid w:val="69AD94FB"/>
    <w:rsid w:val="69CC930D"/>
    <w:rsid w:val="69DEFA67"/>
    <w:rsid w:val="69ECEB6C"/>
    <w:rsid w:val="6A25DA82"/>
    <w:rsid w:val="6A5D1B6E"/>
    <w:rsid w:val="6A6025AA"/>
    <w:rsid w:val="6A971E21"/>
    <w:rsid w:val="6AA479DA"/>
    <w:rsid w:val="6AAB0C63"/>
    <w:rsid w:val="6AC52009"/>
    <w:rsid w:val="6ADF6252"/>
    <w:rsid w:val="6ADFC2D5"/>
    <w:rsid w:val="6AE000C4"/>
    <w:rsid w:val="6AF19A5D"/>
    <w:rsid w:val="6B0EE6AA"/>
    <w:rsid w:val="6B11EC6B"/>
    <w:rsid w:val="6B12043B"/>
    <w:rsid w:val="6B563BD0"/>
    <w:rsid w:val="6B5DFA4B"/>
    <w:rsid w:val="6B64DC99"/>
    <w:rsid w:val="6B73AA7C"/>
    <w:rsid w:val="6BA00A85"/>
    <w:rsid w:val="6BE17D0E"/>
    <w:rsid w:val="6BFF6775"/>
    <w:rsid w:val="6C14FCB3"/>
    <w:rsid w:val="6C31B375"/>
    <w:rsid w:val="6C32A3BB"/>
    <w:rsid w:val="6C86E322"/>
    <w:rsid w:val="6C9092F8"/>
    <w:rsid w:val="6C9E096A"/>
    <w:rsid w:val="6CAD184F"/>
    <w:rsid w:val="6CADE71F"/>
    <w:rsid w:val="6CBEAD73"/>
    <w:rsid w:val="6CD4F4A3"/>
    <w:rsid w:val="6CF45153"/>
    <w:rsid w:val="6CF75CD9"/>
    <w:rsid w:val="6CFA8BE9"/>
    <w:rsid w:val="6D0BF6DD"/>
    <w:rsid w:val="6D1F93C5"/>
    <w:rsid w:val="6D5B2E26"/>
    <w:rsid w:val="6D5C54EB"/>
    <w:rsid w:val="6D86FEE8"/>
    <w:rsid w:val="6D99385D"/>
    <w:rsid w:val="6DB1C4DD"/>
    <w:rsid w:val="6E2579F8"/>
    <w:rsid w:val="6E34B66C"/>
    <w:rsid w:val="6E4C5760"/>
    <w:rsid w:val="6E6DCBEC"/>
    <w:rsid w:val="6E9DE577"/>
    <w:rsid w:val="6EB35949"/>
    <w:rsid w:val="6EC3B8DE"/>
    <w:rsid w:val="6EFD498F"/>
    <w:rsid w:val="6F156A38"/>
    <w:rsid w:val="6F35445F"/>
    <w:rsid w:val="6F462E4B"/>
    <w:rsid w:val="6F505F41"/>
    <w:rsid w:val="6F54EC4B"/>
    <w:rsid w:val="6F593343"/>
    <w:rsid w:val="6F622590"/>
    <w:rsid w:val="6F8E2C72"/>
    <w:rsid w:val="6FDACCEB"/>
    <w:rsid w:val="7024C405"/>
    <w:rsid w:val="7049D2FB"/>
    <w:rsid w:val="7064EA04"/>
    <w:rsid w:val="706FA97C"/>
    <w:rsid w:val="70718186"/>
    <w:rsid w:val="709668A7"/>
    <w:rsid w:val="70997534"/>
    <w:rsid w:val="709F7A5C"/>
    <w:rsid w:val="70A1AF52"/>
    <w:rsid w:val="70BFAABA"/>
    <w:rsid w:val="70EA2C2E"/>
    <w:rsid w:val="71047E07"/>
    <w:rsid w:val="71052964"/>
    <w:rsid w:val="71193DDE"/>
    <w:rsid w:val="7138D297"/>
    <w:rsid w:val="7139067A"/>
    <w:rsid w:val="71B8078D"/>
    <w:rsid w:val="71D0944F"/>
    <w:rsid w:val="71E2B783"/>
    <w:rsid w:val="71F5410A"/>
    <w:rsid w:val="722A210C"/>
    <w:rsid w:val="72446BD8"/>
    <w:rsid w:val="7246E4A1"/>
    <w:rsid w:val="7249DCEA"/>
    <w:rsid w:val="72554EC7"/>
    <w:rsid w:val="72936F45"/>
    <w:rsid w:val="72CB1B9F"/>
    <w:rsid w:val="72F30EDA"/>
    <w:rsid w:val="72FEFFEA"/>
    <w:rsid w:val="7313F9ED"/>
    <w:rsid w:val="7342C7E9"/>
    <w:rsid w:val="7391ED85"/>
    <w:rsid w:val="73DF24E5"/>
    <w:rsid w:val="73E4C04B"/>
    <w:rsid w:val="7401AB1F"/>
    <w:rsid w:val="74492131"/>
    <w:rsid w:val="745CF1D4"/>
    <w:rsid w:val="746C024F"/>
    <w:rsid w:val="7485528C"/>
    <w:rsid w:val="74B6F14C"/>
    <w:rsid w:val="74CC8DBD"/>
    <w:rsid w:val="74DD2D17"/>
    <w:rsid w:val="75197F52"/>
    <w:rsid w:val="752C70AC"/>
    <w:rsid w:val="753EAF5F"/>
    <w:rsid w:val="7541C182"/>
    <w:rsid w:val="754B87C1"/>
    <w:rsid w:val="75546ACE"/>
    <w:rsid w:val="7556A194"/>
    <w:rsid w:val="756E18B3"/>
    <w:rsid w:val="75726C80"/>
    <w:rsid w:val="757D1F45"/>
    <w:rsid w:val="75A21988"/>
    <w:rsid w:val="75DDD39D"/>
    <w:rsid w:val="75EDA485"/>
    <w:rsid w:val="760B8A12"/>
    <w:rsid w:val="760D6432"/>
    <w:rsid w:val="760F5A0E"/>
    <w:rsid w:val="7616C1F5"/>
    <w:rsid w:val="762B6FEE"/>
    <w:rsid w:val="76415A56"/>
    <w:rsid w:val="7652C1AD"/>
    <w:rsid w:val="7669CE22"/>
    <w:rsid w:val="768085E9"/>
    <w:rsid w:val="76C92871"/>
    <w:rsid w:val="76E54A60"/>
    <w:rsid w:val="77391918"/>
    <w:rsid w:val="77433B12"/>
    <w:rsid w:val="7774CB5E"/>
    <w:rsid w:val="77AC7E8C"/>
    <w:rsid w:val="77B958AB"/>
    <w:rsid w:val="77D4420D"/>
    <w:rsid w:val="77D71FF9"/>
    <w:rsid w:val="7829BD33"/>
    <w:rsid w:val="784E0D06"/>
    <w:rsid w:val="788A4B8C"/>
    <w:rsid w:val="7899C0F9"/>
    <w:rsid w:val="78B193E6"/>
    <w:rsid w:val="78F07D06"/>
    <w:rsid w:val="791A65E5"/>
    <w:rsid w:val="7929FE9D"/>
    <w:rsid w:val="7952AB6E"/>
    <w:rsid w:val="796E5A62"/>
    <w:rsid w:val="79AC05F6"/>
    <w:rsid w:val="79EA3716"/>
    <w:rsid w:val="7A11D57F"/>
    <w:rsid w:val="7A24EC01"/>
    <w:rsid w:val="7A44FC3F"/>
    <w:rsid w:val="7AA5F8AE"/>
    <w:rsid w:val="7AA7C969"/>
    <w:rsid w:val="7AB8C432"/>
    <w:rsid w:val="7AEB3FE1"/>
    <w:rsid w:val="7AEF4BE1"/>
    <w:rsid w:val="7B33969E"/>
    <w:rsid w:val="7B34B171"/>
    <w:rsid w:val="7B4E9573"/>
    <w:rsid w:val="7B4F8066"/>
    <w:rsid w:val="7B8BDF51"/>
    <w:rsid w:val="7B9CF831"/>
    <w:rsid w:val="7BD13BE7"/>
    <w:rsid w:val="7BD266FA"/>
    <w:rsid w:val="7BD74768"/>
    <w:rsid w:val="7C0AD3D7"/>
    <w:rsid w:val="7C1907E8"/>
    <w:rsid w:val="7C231949"/>
    <w:rsid w:val="7C4A4A95"/>
    <w:rsid w:val="7C4D4714"/>
    <w:rsid w:val="7C657335"/>
    <w:rsid w:val="7C8A12E0"/>
    <w:rsid w:val="7C967C64"/>
    <w:rsid w:val="7CBD1154"/>
    <w:rsid w:val="7CE248FF"/>
    <w:rsid w:val="7CE38DA9"/>
    <w:rsid w:val="7CF41C88"/>
    <w:rsid w:val="7CF5E812"/>
    <w:rsid w:val="7CFCCF15"/>
    <w:rsid w:val="7D0860D8"/>
    <w:rsid w:val="7D26D73F"/>
    <w:rsid w:val="7D27FB99"/>
    <w:rsid w:val="7D672AA9"/>
    <w:rsid w:val="7DA0241C"/>
    <w:rsid w:val="7DC098BB"/>
    <w:rsid w:val="7DDE0BA5"/>
    <w:rsid w:val="7DE93631"/>
    <w:rsid w:val="7DF0C618"/>
    <w:rsid w:val="7E363103"/>
    <w:rsid w:val="7E47FD6E"/>
    <w:rsid w:val="7E9E1D6A"/>
    <w:rsid w:val="7EB13E8A"/>
    <w:rsid w:val="7EC1ADDF"/>
    <w:rsid w:val="7EED5116"/>
    <w:rsid w:val="7EEFF905"/>
    <w:rsid w:val="7EF56CF4"/>
    <w:rsid w:val="7EFB07CD"/>
    <w:rsid w:val="7EFC672F"/>
    <w:rsid w:val="7F281134"/>
    <w:rsid w:val="7F3A0F11"/>
    <w:rsid w:val="7F4C1011"/>
    <w:rsid w:val="7F5B9C6D"/>
    <w:rsid w:val="7F793D83"/>
    <w:rsid w:val="7F8C0E77"/>
    <w:rsid w:val="7F8C0F40"/>
    <w:rsid w:val="7F8EA854"/>
    <w:rsid w:val="7F8FCBC3"/>
    <w:rsid w:val="7FD4C5CD"/>
    <w:rsid w:val="7FF2C78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7988EBF"/>
  <w15:chartTrackingRefBased/>
  <w15:docId w15:val="{6134BE3B-1A7D-4C4B-8EF0-23120D5CA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364C"/>
    <w:pPr>
      <w:ind w:left="720"/>
      <w:contextualSpacing/>
    </w:pPr>
  </w:style>
  <w:style w:type="character" w:styleId="Hyperlink">
    <w:name w:val="Hyperlink"/>
    <w:basedOn w:val="DefaultParagraphFont"/>
    <w:uiPriority w:val="99"/>
    <w:unhideWhenUsed/>
    <w:rsid w:val="00857E67"/>
    <w:rPr>
      <w:color w:val="0563C1" w:themeColor="hyperlink"/>
      <w:u w:val="single"/>
    </w:rPr>
  </w:style>
  <w:style w:type="paragraph" w:styleId="Header">
    <w:name w:val="header"/>
    <w:basedOn w:val="Normal"/>
    <w:link w:val="HeaderChar"/>
    <w:uiPriority w:val="99"/>
    <w:unhideWhenUsed/>
    <w:rsid w:val="00ED05DA"/>
    <w:pPr>
      <w:tabs>
        <w:tab w:val="center" w:pos="4680"/>
        <w:tab w:val="right" w:pos="9360"/>
      </w:tabs>
    </w:pPr>
  </w:style>
  <w:style w:type="character" w:customStyle="1" w:styleId="HeaderChar">
    <w:name w:val="Header Char"/>
    <w:basedOn w:val="DefaultParagraphFont"/>
    <w:link w:val="Header"/>
    <w:uiPriority w:val="99"/>
    <w:rsid w:val="00ED05DA"/>
  </w:style>
  <w:style w:type="paragraph" w:styleId="Footer">
    <w:name w:val="footer"/>
    <w:basedOn w:val="Normal"/>
    <w:link w:val="FooterChar"/>
    <w:uiPriority w:val="99"/>
    <w:unhideWhenUsed/>
    <w:rsid w:val="00ED05DA"/>
    <w:pPr>
      <w:tabs>
        <w:tab w:val="center" w:pos="4680"/>
        <w:tab w:val="right" w:pos="9360"/>
      </w:tabs>
    </w:pPr>
  </w:style>
  <w:style w:type="character" w:customStyle="1" w:styleId="FooterChar">
    <w:name w:val="Footer Char"/>
    <w:basedOn w:val="DefaultParagraphFont"/>
    <w:link w:val="Footer"/>
    <w:uiPriority w:val="99"/>
    <w:rsid w:val="00ED05DA"/>
  </w:style>
  <w:style w:type="character" w:styleId="CommentReference">
    <w:name w:val="annotation reference"/>
    <w:basedOn w:val="DefaultParagraphFont"/>
    <w:uiPriority w:val="99"/>
    <w:semiHidden/>
    <w:unhideWhenUsed/>
    <w:rsid w:val="00F431D7"/>
    <w:rPr>
      <w:sz w:val="16"/>
      <w:szCs w:val="16"/>
    </w:rPr>
  </w:style>
  <w:style w:type="paragraph" w:styleId="CommentText">
    <w:name w:val="annotation text"/>
    <w:basedOn w:val="Normal"/>
    <w:link w:val="CommentTextChar"/>
    <w:uiPriority w:val="99"/>
    <w:semiHidden/>
    <w:unhideWhenUsed/>
    <w:rsid w:val="00F431D7"/>
    <w:rPr>
      <w:sz w:val="20"/>
      <w:szCs w:val="20"/>
    </w:rPr>
  </w:style>
  <w:style w:type="character" w:customStyle="1" w:styleId="CommentTextChar">
    <w:name w:val="Comment Text Char"/>
    <w:basedOn w:val="DefaultParagraphFont"/>
    <w:link w:val="CommentText"/>
    <w:uiPriority w:val="99"/>
    <w:semiHidden/>
    <w:rsid w:val="00F431D7"/>
    <w:rPr>
      <w:sz w:val="20"/>
      <w:szCs w:val="20"/>
    </w:rPr>
  </w:style>
  <w:style w:type="paragraph" w:styleId="CommentSubject">
    <w:name w:val="annotation subject"/>
    <w:basedOn w:val="CommentText"/>
    <w:next w:val="CommentText"/>
    <w:link w:val="CommentSubjectChar"/>
    <w:uiPriority w:val="99"/>
    <w:semiHidden/>
    <w:unhideWhenUsed/>
    <w:rsid w:val="00F431D7"/>
    <w:rPr>
      <w:b/>
      <w:bCs/>
    </w:rPr>
  </w:style>
  <w:style w:type="character" w:customStyle="1" w:styleId="CommentSubjectChar">
    <w:name w:val="Comment Subject Char"/>
    <w:basedOn w:val="CommentTextChar"/>
    <w:link w:val="CommentSubject"/>
    <w:uiPriority w:val="99"/>
    <w:semiHidden/>
    <w:rsid w:val="00F431D7"/>
    <w:rPr>
      <w:b/>
      <w:bCs/>
      <w:sz w:val="20"/>
      <w:szCs w:val="20"/>
    </w:rPr>
  </w:style>
  <w:style w:type="paragraph" w:styleId="BalloonText">
    <w:name w:val="Balloon Text"/>
    <w:basedOn w:val="Normal"/>
    <w:link w:val="BalloonTextChar"/>
    <w:uiPriority w:val="99"/>
    <w:semiHidden/>
    <w:unhideWhenUsed/>
    <w:rsid w:val="00F431D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31D7"/>
    <w:rPr>
      <w:rFonts w:ascii="Segoe UI" w:hAnsi="Segoe UI" w:cs="Segoe UI"/>
      <w:sz w:val="18"/>
      <w:szCs w:val="18"/>
    </w:rPr>
  </w:style>
  <w:style w:type="table" w:styleId="TableGrid">
    <w:name w:val="Table Grid"/>
    <w:basedOn w:val="TableNormal"/>
    <w:uiPriority w:val="39"/>
    <w:rsid w:val="002F6F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4C7B6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Spacing">
    <w:name w:val="No Spacing"/>
    <w:uiPriority w:val="1"/>
    <w:qFormat/>
    <w:rsid w:val="00F14218"/>
  </w:style>
  <w:style w:type="paragraph" w:styleId="ListBullet">
    <w:name w:val="List Bullet"/>
    <w:basedOn w:val="Normal"/>
    <w:uiPriority w:val="99"/>
    <w:unhideWhenUsed/>
    <w:rsid w:val="00BD6AE0"/>
    <w:pPr>
      <w:numPr>
        <w:numId w:val="4"/>
      </w:numPr>
      <w:contextualSpacing/>
    </w:pPr>
    <w:rPr>
      <w:rFonts w:asciiTheme="minorHAnsi" w:hAnsiTheme="minorHAnsi"/>
    </w:rPr>
  </w:style>
  <w:style w:type="paragraph" w:styleId="NormalWeb">
    <w:name w:val="Normal (Web)"/>
    <w:basedOn w:val="Normal"/>
    <w:uiPriority w:val="99"/>
    <w:unhideWhenUsed/>
    <w:rsid w:val="00AC5FE1"/>
    <w:pPr>
      <w:spacing w:before="100" w:beforeAutospacing="1" w:after="100" w:afterAutospacing="1"/>
    </w:pPr>
    <w:rPr>
      <w:rFonts w:ascii="Times New Roman" w:eastAsiaTheme="minorEastAsia" w:hAnsi="Times New Roman" w:cs="Times New Roman"/>
      <w:sz w:val="24"/>
      <w:szCs w:val="24"/>
    </w:rPr>
  </w:style>
  <w:style w:type="paragraph" w:styleId="Revision">
    <w:name w:val="Revision"/>
    <w:hidden/>
    <w:uiPriority w:val="99"/>
    <w:semiHidden/>
    <w:rsid w:val="0031086D"/>
  </w:style>
  <w:style w:type="character" w:customStyle="1" w:styleId="Mention1">
    <w:name w:val="Mention1"/>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638990">
      <w:bodyDiv w:val="1"/>
      <w:marLeft w:val="0"/>
      <w:marRight w:val="0"/>
      <w:marTop w:val="0"/>
      <w:marBottom w:val="0"/>
      <w:divBdr>
        <w:top w:val="none" w:sz="0" w:space="0" w:color="auto"/>
        <w:left w:val="none" w:sz="0" w:space="0" w:color="auto"/>
        <w:bottom w:val="none" w:sz="0" w:space="0" w:color="auto"/>
        <w:right w:val="none" w:sz="0" w:space="0" w:color="auto"/>
      </w:divBdr>
    </w:div>
    <w:div w:id="112288240">
      <w:bodyDiv w:val="1"/>
      <w:marLeft w:val="0"/>
      <w:marRight w:val="0"/>
      <w:marTop w:val="0"/>
      <w:marBottom w:val="0"/>
      <w:divBdr>
        <w:top w:val="none" w:sz="0" w:space="0" w:color="auto"/>
        <w:left w:val="none" w:sz="0" w:space="0" w:color="auto"/>
        <w:bottom w:val="none" w:sz="0" w:space="0" w:color="auto"/>
        <w:right w:val="none" w:sz="0" w:space="0" w:color="auto"/>
      </w:divBdr>
    </w:div>
    <w:div w:id="223415943">
      <w:bodyDiv w:val="1"/>
      <w:marLeft w:val="0"/>
      <w:marRight w:val="0"/>
      <w:marTop w:val="0"/>
      <w:marBottom w:val="0"/>
      <w:divBdr>
        <w:top w:val="none" w:sz="0" w:space="0" w:color="auto"/>
        <w:left w:val="none" w:sz="0" w:space="0" w:color="auto"/>
        <w:bottom w:val="none" w:sz="0" w:space="0" w:color="auto"/>
        <w:right w:val="none" w:sz="0" w:space="0" w:color="auto"/>
      </w:divBdr>
    </w:div>
    <w:div w:id="294988099">
      <w:bodyDiv w:val="1"/>
      <w:marLeft w:val="0"/>
      <w:marRight w:val="0"/>
      <w:marTop w:val="0"/>
      <w:marBottom w:val="0"/>
      <w:divBdr>
        <w:top w:val="none" w:sz="0" w:space="0" w:color="auto"/>
        <w:left w:val="none" w:sz="0" w:space="0" w:color="auto"/>
        <w:bottom w:val="none" w:sz="0" w:space="0" w:color="auto"/>
        <w:right w:val="none" w:sz="0" w:space="0" w:color="auto"/>
      </w:divBdr>
      <w:divsChild>
        <w:div w:id="673149367">
          <w:marLeft w:val="274"/>
          <w:marRight w:val="0"/>
          <w:marTop w:val="0"/>
          <w:marBottom w:val="0"/>
          <w:divBdr>
            <w:top w:val="none" w:sz="0" w:space="0" w:color="auto"/>
            <w:left w:val="none" w:sz="0" w:space="0" w:color="auto"/>
            <w:bottom w:val="none" w:sz="0" w:space="0" w:color="auto"/>
            <w:right w:val="none" w:sz="0" w:space="0" w:color="auto"/>
          </w:divBdr>
        </w:div>
        <w:div w:id="1140730303">
          <w:marLeft w:val="274"/>
          <w:marRight w:val="0"/>
          <w:marTop w:val="0"/>
          <w:marBottom w:val="0"/>
          <w:divBdr>
            <w:top w:val="none" w:sz="0" w:space="0" w:color="auto"/>
            <w:left w:val="none" w:sz="0" w:space="0" w:color="auto"/>
            <w:bottom w:val="none" w:sz="0" w:space="0" w:color="auto"/>
            <w:right w:val="none" w:sz="0" w:space="0" w:color="auto"/>
          </w:divBdr>
        </w:div>
        <w:div w:id="1185437893">
          <w:marLeft w:val="274"/>
          <w:marRight w:val="0"/>
          <w:marTop w:val="0"/>
          <w:marBottom w:val="0"/>
          <w:divBdr>
            <w:top w:val="none" w:sz="0" w:space="0" w:color="auto"/>
            <w:left w:val="none" w:sz="0" w:space="0" w:color="auto"/>
            <w:bottom w:val="none" w:sz="0" w:space="0" w:color="auto"/>
            <w:right w:val="none" w:sz="0" w:space="0" w:color="auto"/>
          </w:divBdr>
        </w:div>
        <w:div w:id="1484470298">
          <w:marLeft w:val="274"/>
          <w:marRight w:val="0"/>
          <w:marTop w:val="0"/>
          <w:marBottom w:val="0"/>
          <w:divBdr>
            <w:top w:val="none" w:sz="0" w:space="0" w:color="auto"/>
            <w:left w:val="none" w:sz="0" w:space="0" w:color="auto"/>
            <w:bottom w:val="none" w:sz="0" w:space="0" w:color="auto"/>
            <w:right w:val="none" w:sz="0" w:space="0" w:color="auto"/>
          </w:divBdr>
        </w:div>
        <w:div w:id="1626424847">
          <w:marLeft w:val="274"/>
          <w:marRight w:val="0"/>
          <w:marTop w:val="0"/>
          <w:marBottom w:val="0"/>
          <w:divBdr>
            <w:top w:val="none" w:sz="0" w:space="0" w:color="auto"/>
            <w:left w:val="none" w:sz="0" w:space="0" w:color="auto"/>
            <w:bottom w:val="none" w:sz="0" w:space="0" w:color="auto"/>
            <w:right w:val="none" w:sz="0" w:space="0" w:color="auto"/>
          </w:divBdr>
        </w:div>
        <w:div w:id="1877693455">
          <w:marLeft w:val="274"/>
          <w:marRight w:val="0"/>
          <w:marTop w:val="0"/>
          <w:marBottom w:val="0"/>
          <w:divBdr>
            <w:top w:val="none" w:sz="0" w:space="0" w:color="auto"/>
            <w:left w:val="none" w:sz="0" w:space="0" w:color="auto"/>
            <w:bottom w:val="none" w:sz="0" w:space="0" w:color="auto"/>
            <w:right w:val="none" w:sz="0" w:space="0" w:color="auto"/>
          </w:divBdr>
        </w:div>
      </w:divsChild>
    </w:div>
    <w:div w:id="347292901">
      <w:bodyDiv w:val="1"/>
      <w:marLeft w:val="0"/>
      <w:marRight w:val="0"/>
      <w:marTop w:val="0"/>
      <w:marBottom w:val="0"/>
      <w:divBdr>
        <w:top w:val="none" w:sz="0" w:space="0" w:color="auto"/>
        <w:left w:val="none" w:sz="0" w:space="0" w:color="auto"/>
        <w:bottom w:val="none" w:sz="0" w:space="0" w:color="auto"/>
        <w:right w:val="none" w:sz="0" w:space="0" w:color="auto"/>
      </w:divBdr>
      <w:divsChild>
        <w:div w:id="577790666">
          <w:marLeft w:val="274"/>
          <w:marRight w:val="0"/>
          <w:marTop w:val="0"/>
          <w:marBottom w:val="0"/>
          <w:divBdr>
            <w:top w:val="none" w:sz="0" w:space="0" w:color="auto"/>
            <w:left w:val="none" w:sz="0" w:space="0" w:color="auto"/>
            <w:bottom w:val="none" w:sz="0" w:space="0" w:color="auto"/>
            <w:right w:val="none" w:sz="0" w:space="0" w:color="auto"/>
          </w:divBdr>
        </w:div>
        <w:div w:id="1291979597">
          <w:marLeft w:val="274"/>
          <w:marRight w:val="0"/>
          <w:marTop w:val="0"/>
          <w:marBottom w:val="0"/>
          <w:divBdr>
            <w:top w:val="none" w:sz="0" w:space="0" w:color="auto"/>
            <w:left w:val="none" w:sz="0" w:space="0" w:color="auto"/>
            <w:bottom w:val="none" w:sz="0" w:space="0" w:color="auto"/>
            <w:right w:val="none" w:sz="0" w:space="0" w:color="auto"/>
          </w:divBdr>
        </w:div>
      </w:divsChild>
    </w:div>
    <w:div w:id="355893146">
      <w:bodyDiv w:val="1"/>
      <w:marLeft w:val="0"/>
      <w:marRight w:val="0"/>
      <w:marTop w:val="0"/>
      <w:marBottom w:val="0"/>
      <w:divBdr>
        <w:top w:val="none" w:sz="0" w:space="0" w:color="auto"/>
        <w:left w:val="none" w:sz="0" w:space="0" w:color="auto"/>
        <w:bottom w:val="none" w:sz="0" w:space="0" w:color="auto"/>
        <w:right w:val="none" w:sz="0" w:space="0" w:color="auto"/>
      </w:divBdr>
    </w:div>
    <w:div w:id="356590100">
      <w:bodyDiv w:val="1"/>
      <w:marLeft w:val="0"/>
      <w:marRight w:val="0"/>
      <w:marTop w:val="0"/>
      <w:marBottom w:val="0"/>
      <w:divBdr>
        <w:top w:val="none" w:sz="0" w:space="0" w:color="auto"/>
        <w:left w:val="none" w:sz="0" w:space="0" w:color="auto"/>
        <w:bottom w:val="none" w:sz="0" w:space="0" w:color="auto"/>
        <w:right w:val="none" w:sz="0" w:space="0" w:color="auto"/>
      </w:divBdr>
      <w:divsChild>
        <w:div w:id="957569991">
          <w:marLeft w:val="547"/>
          <w:marRight w:val="0"/>
          <w:marTop w:val="0"/>
          <w:marBottom w:val="0"/>
          <w:divBdr>
            <w:top w:val="none" w:sz="0" w:space="0" w:color="auto"/>
            <w:left w:val="none" w:sz="0" w:space="0" w:color="auto"/>
            <w:bottom w:val="none" w:sz="0" w:space="0" w:color="auto"/>
            <w:right w:val="none" w:sz="0" w:space="0" w:color="auto"/>
          </w:divBdr>
        </w:div>
        <w:div w:id="1253006373">
          <w:marLeft w:val="547"/>
          <w:marRight w:val="0"/>
          <w:marTop w:val="0"/>
          <w:marBottom w:val="0"/>
          <w:divBdr>
            <w:top w:val="none" w:sz="0" w:space="0" w:color="auto"/>
            <w:left w:val="none" w:sz="0" w:space="0" w:color="auto"/>
            <w:bottom w:val="none" w:sz="0" w:space="0" w:color="auto"/>
            <w:right w:val="none" w:sz="0" w:space="0" w:color="auto"/>
          </w:divBdr>
        </w:div>
        <w:div w:id="1258638968">
          <w:marLeft w:val="547"/>
          <w:marRight w:val="0"/>
          <w:marTop w:val="0"/>
          <w:marBottom w:val="0"/>
          <w:divBdr>
            <w:top w:val="none" w:sz="0" w:space="0" w:color="auto"/>
            <w:left w:val="none" w:sz="0" w:space="0" w:color="auto"/>
            <w:bottom w:val="none" w:sz="0" w:space="0" w:color="auto"/>
            <w:right w:val="none" w:sz="0" w:space="0" w:color="auto"/>
          </w:divBdr>
        </w:div>
        <w:div w:id="1279681417">
          <w:marLeft w:val="547"/>
          <w:marRight w:val="0"/>
          <w:marTop w:val="0"/>
          <w:marBottom w:val="0"/>
          <w:divBdr>
            <w:top w:val="none" w:sz="0" w:space="0" w:color="auto"/>
            <w:left w:val="none" w:sz="0" w:space="0" w:color="auto"/>
            <w:bottom w:val="none" w:sz="0" w:space="0" w:color="auto"/>
            <w:right w:val="none" w:sz="0" w:space="0" w:color="auto"/>
          </w:divBdr>
        </w:div>
      </w:divsChild>
    </w:div>
    <w:div w:id="425732215">
      <w:bodyDiv w:val="1"/>
      <w:marLeft w:val="0"/>
      <w:marRight w:val="0"/>
      <w:marTop w:val="0"/>
      <w:marBottom w:val="0"/>
      <w:divBdr>
        <w:top w:val="none" w:sz="0" w:space="0" w:color="auto"/>
        <w:left w:val="none" w:sz="0" w:space="0" w:color="auto"/>
        <w:bottom w:val="none" w:sz="0" w:space="0" w:color="auto"/>
        <w:right w:val="none" w:sz="0" w:space="0" w:color="auto"/>
      </w:divBdr>
    </w:div>
    <w:div w:id="425999154">
      <w:bodyDiv w:val="1"/>
      <w:marLeft w:val="0"/>
      <w:marRight w:val="0"/>
      <w:marTop w:val="0"/>
      <w:marBottom w:val="0"/>
      <w:divBdr>
        <w:top w:val="none" w:sz="0" w:space="0" w:color="auto"/>
        <w:left w:val="none" w:sz="0" w:space="0" w:color="auto"/>
        <w:bottom w:val="none" w:sz="0" w:space="0" w:color="auto"/>
        <w:right w:val="none" w:sz="0" w:space="0" w:color="auto"/>
      </w:divBdr>
      <w:divsChild>
        <w:div w:id="298074450">
          <w:marLeft w:val="533"/>
          <w:marRight w:val="0"/>
          <w:marTop w:val="0"/>
          <w:marBottom w:val="0"/>
          <w:divBdr>
            <w:top w:val="none" w:sz="0" w:space="0" w:color="auto"/>
            <w:left w:val="none" w:sz="0" w:space="0" w:color="auto"/>
            <w:bottom w:val="none" w:sz="0" w:space="0" w:color="auto"/>
            <w:right w:val="none" w:sz="0" w:space="0" w:color="auto"/>
          </w:divBdr>
        </w:div>
        <w:div w:id="503057865">
          <w:marLeft w:val="274"/>
          <w:marRight w:val="0"/>
          <w:marTop w:val="0"/>
          <w:marBottom w:val="0"/>
          <w:divBdr>
            <w:top w:val="none" w:sz="0" w:space="0" w:color="auto"/>
            <w:left w:val="none" w:sz="0" w:space="0" w:color="auto"/>
            <w:bottom w:val="none" w:sz="0" w:space="0" w:color="auto"/>
            <w:right w:val="none" w:sz="0" w:space="0" w:color="auto"/>
          </w:divBdr>
        </w:div>
        <w:div w:id="529534081">
          <w:marLeft w:val="274"/>
          <w:marRight w:val="0"/>
          <w:marTop w:val="0"/>
          <w:marBottom w:val="0"/>
          <w:divBdr>
            <w:top w:val="none" w:sz="0" w:space="0" w:color="auto"/>
            <w:left w:val="none" w:sz="0" w:space="0" w:color="auto"/>
            <w:bottom w:val="none" w:sz="0" w:space="0" w:color="auto"/>
            <w:right w:val="none" w:sz="0" w:space="0" w:color="auto"/>
          </w:divBdr>
        </w:div>
        <w:div w:id="555043972">
          <w:marLeft w:val="533"/>
          <w:marRight w:val="0"/>
          <w:marTop w:val="0"/>
          <w:marBottom w:val="0"/>
          <w:divBdr>
            <w:top w:val="none" w:sz="0" w:space="0" w:color="auto"/>
            <w:left w:val="none" w:sz="0" w:space="0" w:color="auto"/>
            <w:bottom w:val="none" w:sz="0" w:space="0" w:color="auto"/>
            <w:right w:val="none" w:sz="0" w:space="0" w:color="auto"/>
          </w:divBdr>
        </w:div>
        <w:div w:id="729310553">
          <w:marLeft w:val="274"/>
          <w:marRight w:val="0"/>
          <w:marTop w:val="0"/>
          <w:marBottom w:val="0"/>
          <w:divBdr>
            <w:top w:val="none" w:sz="0" w:space="0" w:color="auto"/>
            <w:left w:val="none" w:sz="0" w:space="0" w:color="auto"/>
            <w:bottom w:val="none" w:sz="0" w:space="0" w:color="auto"/>
            <w:right w:val="none" w:sz="0" w:space="0" w:color="auto"/>
          </w:divBdr>
        </w:div>
        <w:div w:id="1700936715">
          <w:marLeft w:val="274"/>
          <w:marRight w:val="0"/>
          <w:marTop w:val="0"/>
          <w:marBottom w:val="0"/>
          <w:divBdr>
            <w:top w:val="none" w:sz="0" w:space="0" w:color="auto"/>
            <w:left w:val="none" w:sz="0" w:space="0" w:color="auto"/>
            <w:bottom w:val="none" w:sz="0" w:space="0" w:color="auto"/>
            <w:right w:val="none" w:sz="0" w:space="0" w:color="auto"/>
          </w:divBdr>
        </w:div>
        <w:div w:id="1902868449">
          <w:marLeft w:val="274"/>
          <w:marRight w:val="0"/>
          <w:marTop w:val="0"/>
          <w:marBottom w:val="0"/>
          <w:divBdr>
            <w:top w:val="none" w:sz="0" w:space="0" w:color="auto"/>
            <w:left w:val="none" w:sz="0" w:space="0" w:color="auto"/>
            <w:bottom w:val="none" w:sz="0" w:space="0" w:color="auto"/>
            <w:right w:val="none" w:sz="0" w:space="0" w:color="auto"/>
          </w:divBdr>
        </w:div>
        <w:div w:id="1994216922">
          <w:marLeft w:val="274"/>
          <w:marRight w:val="0"/>
          <w:marTop w:val="0"/>
          <w:marBottom w:val="0"/>
          <w:divBdr>
            <w:top w:val="none" w:sz="0" w:space="0" w:color="auto"/>
            <w:left w:val="none" w:sz="0" w:space="0" w:color="auto"/>
            <w:bottom w:val="none" w:sz="0" w:space="0" w:color="auto"/>
            <w:right w:val="none" w:sz="0" w:space="0" w:color="auto"/>
          </w:divBdr>
        </w:div>
        <w:div w:id="2127113944">
          <w:marLeft w:val="274"/>
          <w:marRight w:val="0"/>
          <w:marTop w:val="0"/>
          <w:marBottom w:val="0"/>
          <w:divBdr>
            <w:top w:val="none" w:sz="0" w:space="0" w:color="auto"/>
            <w:left w:val="none" w:sz="0" w:space="0" w:color="auto"/>
            <w:bottom w:val="none" w:sz="0" w:space="0" w:color="auto"/>
            <w:right w:val="none" w:sz="0" w:space="0" w:color="auto"/>
          </w:divBdr>
        </w:div>
      </w:divsChild>
    </w:div>
    <w:div w:id="546573945">
      <w:bodyDiv w:val="1"/>
      <w:marLeft w:val="0"/>
      <w:marRight w:val="0"/>
      <w:marTop w:val="0"/>
      <w:marBottom w:val="0"/>
      <w:divBdr>
        <w:top w:val="none" w:sz="0" w:space="0" w:color="auto"/>
        <w:left w:val="none" w:sz="0" w:space="0" w:color="auto"/>
        <w:bottom w:val="none" w:sz="0" w:space="0" w:color="auto"/>
        <w:right w:val="none" w:sz="0" w:space="0" w:color="auto"/>
      </w:divBdr>
      <w:divsChild>
        <w:div w:id="205222145">
          <w:marLeft w:val="446"/>
          <w:marRight w:val="0"/>
          <w:marTop w:val="0"/>
          <w:marBottom w:val="0"/>
          <w:divBdr>
            <w:top w:val="none" w:sz="0" w:space="0" w:color="auto"/>
            <w:left w:val="none" w:sz="0" w:space="0" w:color="auto"/>
            <w:bottom w:val="none" w:sz="0" w:space="0" w:color="auto"/>
            <w:right w:val="none" w:sz="0" w:space="0" w:color="auto"/>
          </w:divBdr>
        </w:div>
        <w:div w:id="333648493">
          <w:marLeft w:val="446"/>
          <w:marRight w:val="0"/>
          <w:marTop w:val="0"/>
          <w:marBottom w:val="0"/>
          <w:divBdr>
            <w:top w:val="none" w:sz="0" w:space="0" w:color="auto"/>
            <w:left w:val="none" w:sz="0" w:space="0" w:color="auto"/>
            <w:bottom w:val="none" w:sz="0" w:space="0" w:color="auto"/>
            <w:right w:val="none" w:sz="0" w:space="0" w:color="auto"/>
          </w:divBdr>
        </w:div>
        <w:div w:id="569585898">
          <w:marLeft w:val="446"/>
          <w:marRight w:val="0"/>
          <w:marTop w:val="0"/>
          <w:marBottom w:val="0"/>
          <w:divBdr>
            <w:top w:val="none" w:sz="0" w:space="0" w:color="auto"/>
            <w:left w:val="none" w:sz="0" w:space="0" w:color="auto"/>
            <w:bottom w:val="none" w:sz="0" w:space="0" w:color="auto"/>
            <w:right w:val="none" w:sz="0" w:space="0" w:color="auto"/>
          </w:divBdr>
        </w:div>
        <w:div w:id="580407522">
          <w:marLeft w:val="446"/>
          <w:marRight w:val="0"/>
          <w:marTop w:val="0"/>
          <w:marBottom w:val="0"/>
          <w:divBdr>
            <w:top w:val="none" w:sz="0" w:space="0" w:color="auto"/>
            <w:left w:val="none" w:sz="0" w:space="0" w:color="auto"/>
            <w:bottom w:val="none" w:sz="0" w:space="0" w:color="auto"/>
            <w:right w:val="none" w:sz="0" w:space="0" w:color="auto"/>
          </w:divBdr>
        </w:div>
        <w:div w:id="906695291">
          <w:marLeft w:val="446"/>
          <w:marRight w:val="0"/>
          <w:marTop w:val="0"/>
          <w:marBottom w:val="0"/>
          <w:divBdr>
            <w:top w:val="none" w:sz="0" w:space="0" w:color="auto"/>
            <w:left w:val="none" w:sz="0" w:space="0" w:color="auto"/>
            <w:bottom w:val="none" w:sz="0" w:space="0" w:color="auto"/>
            <w:right w:val="none" w:sz="0" w:space="0" w:color="auto"/>
          </w:divBdr>
        </w:div>
        <w:div w:id="1205950604">
          <w:marLeft w:val="446"/>
          <w:marRight w:val="0"/>
          <w:marTop w:val="0"/>
          <w:marBottom w:val="0"/>
          <w:divBdr>
            <w:top w:val="none" w:sz="0" w:space="0" w:color="auto"/>
            <w:left w:val="none" w:sz="0" w:space="0" w:color="auto"/>
            <w:bottom w:val="none" w:sz="0" w:space="0" w:color="auto"/>
            <w:right w:val="none" w:sz="0" w:space="0" w:color="auto"/>
          </w:divBdr>
        </w:div>
        <w:div w:id="1283655358">
          <w:marLeft w:val="446"/>
          <w:marRight w:val="0"/>
          <w:marTop w:val="0"/>
          <w:marBottom w:val="0"/>
          <w:divBdr>
            <w:top w:val="none" w:sz="0" w:space="0" w:color="auto"/>
            <w:left w:val="none" w:sz="0" w:space="0" w:color="auto"/>
            <w:bottom w:val="none" w:sz="0" w:space="0" w:color="auto"/>
            <w:right w:val="none" w:sz="0" w:space="0" w:color="auto"/>
          </w:divBdr>
        </w:div>
        <w:div w:id="1546983757">
          <w:marLeft w:val="446"/>
          <w:marRight w:val="0"/>
          <w:marTop w:val="0"/>
          <w:marBottom w:val="0"/>
          <w:divBdr>
            <w:top w:val="none" w:sz="0" w:space="0" w:color="auto"/>
            <w:left w:val="none" w:sz="0" w:space="0" w:color="auto"/>
            <w:bottom w:val="none" w:sz="0" w:space="0" w:color="auto"/>
            <w:right w:val="none" w:sz="0" w:space="0" w:color="auto"/>
          </w:divBdr>
        </w:div>
        <w:div w:id="1552617079">
          <w:marLeft w:val="446"/>
          <w:marRight w:val="0"/>
          <w:marTop w:val="0"/>
          <w:marBottom w:val="0"/>
          <w:divBdr>
            <w:top w:val="none" w:sz="0" w:space="0" w:color="auto"/>
            <w:left w:val="none" w:sz="0" w:space="0" w:color="auto"/>
            <w:bottom w:val="none" w:sz="0" w:space="0" w:color="auto"/>
            <w:right w:val="none" w:sz="0" w:space="0" w:color="auto"/>
          </w:divBdr>
        </w:div>
        <w:div w:id="1764106347">
          <w:marLeft w:val="446"/>
          <w:marRight w:val="0"/>
          <w:marTop w:val="0"/>
          <w:marBottom w:val="0"/>
          <w:divBdr>
            <w:top w:val="none" w:sz="0" w:space="0" w:color="auto"/>
            <w:left w:val="none" w:sz="0" w:space="0" w:color="auto"/>
            <w:bottom w:val="none" w:sz="0" w:space="0" w:color="auto"/>
            <w:right w:val="none" w:sz="0" w:space="0" w:color="auto"/>
          </w:divBdr>
        </w:div>
        <w:div w:id="2017923676">
          <w:marLeft w:val="446"/>
          <w:marRight w:val="0"/>
          <w:marTop w:val="0"/>
          <w:marBottom w:val="0"/>
          <w:divBdr>
            <w:top w:val="none" w:sz="0" w:space="0" w:color="auto"/>
            <w:left w:val="none" w:sz="0" w:space="0" w:color="auto"/>
            <w:bottom w:val="none" w:sz="0" w:space="0" w:color="auto"/>
            <w:right w:val="none" w:sz="0" w:space="0" w:color="auto"/>
          </w:divBdr>
        </w:div>
        <w:div w:id="2109882346">
          <w:marLeft w:val="446"/>
          <w:marRight w:val="0"/>
          <w:marTop w:val="0"/>
          <w:marBottom w:val="0"/>
          <w:divBdr>
            <w:top w:val="none" w:sz="0" w:space="0" w:color="auto"/>
            <w:left w:val="none" w:sz="0" w:space="0" w:color="auto"/>
            <w:bottom w:val="none" w:sz="0" w:space="0" w:color="auto"/>
            <w:right w:val="none" w:sz="0" w:space="0" w:color="auto"/>
          </w:divBdr>
        </w:div>
        <w:div w:id="2112316848">
          <w:marLeft w:val="446"/>
          <w:marRight w:val="0"/>
          <w:marTop w:val="0"/>
          <w:marBottom w:val="0"/>
          <w:divBdr>
            <w:top w:val="none" w:sz="0" w:space="0" w:color="auto"/>
            <w:left w:val="none" w:sz="0" w:space="0" w:color="auto"/>
            <w:bottom w:val="none" w:sz="0" w:space="0" w:color="auto"/>
            <w:right w:val="none" w:sz="0" w:space="0" w:color="auto"/>
          </w:divBdr>
        </w:div>
      </w:divsChild>
    </w:div>
    <w:div w:id="600603042">
      <w:bodyDiv w:val="1"/>
      <w:marLeft w:val="0"/>
      <w:marRight w:val="0"/>
      <w:marTop w:val="0"/>
      <w:marBottom w:val="0"/>
      <w:divBdr>
        <w:top w:val="none" w:sz="0" w:space="0" w:color="auto"/>
        <w:left w:val="none" w:sz="0" w:space="0" w:color="auto"/>
        <w:bottom w:val="none" w:sz="0" w:space="0" w:color="auto"/>
        <w:right w:val="none" w:sz="0" w:space="0" w:color="auto"/>
      </w:divBdr>
    </w:div>
    <w:div w:id="692145930">
      <w:bodyDiv w:val="1"/>
      <w:marLeft w:val="0"/>
      <w:marRight w:val="0"/>
      <w:marTop w:val="0"/>
      <w:marBottom w:val="0"/>
      <w:divBdr>
        <w:top w:val="none" w:sz="0" w:space="0" w:color="auto"/>
        <w:left w:val="none" w:sz="0" w:space="0" w:color="auto"/>
        <w:bottom w:val="none" w:sz="0" w:space="0" w:color="auto"/>
        <w:right w:val="none" w:sz="0" w:space="0" w:color="auto"/>
      </w:divBdr>
    </w:div>
    <w:div w:id="769394738">
      <w:bodyDiv w:val="1"/>
      <w:marLeft w:val="0"/>
      <w:marRight w:val="0"/>
      <w:marTop w:val="0"/>
      <w:marBottom w:val="0"/>
      <w:divBdr>
        <w:top w:val="none" w:sz="0" w:space="0" w:color="auto"/>
        <w:left w:val="none" w:sz="0" w:space="0" w:color="auto"/>
        <w:bottom w:val="none" w:sz="0" w:space="0" w:color="auto"/>
        <w:right w:val="none" w:sz="0" w:space="0" w:color="auto"/>
      </w:divBdr>
    </w:div>
    <w:div w:id="769818262">
      <w:bodyDiv w:val="1"/>
      <w:marLeft w:val="0"/>
      <w:marRight w:val="0"/>
      <w:marTop w:val="0"/>
      <w:marBottom w:val="0"/>
      <w:divBdr>
        <w:top w:val="none" w:sz="0" w:space="0" w:color="auto"/>
        <w:left w:val="none" w:sz="0" w:space="0" w:color="auto"/>
        <w:bottom w:val="none" w:sz="0" w:space="0" w:color="auto"/>
        <w:right w:val="none" w:sz="0" w:space="0" w:color="auto"/>
      </w:divBdr>
    </w:div>
    <w:div w:id="873925649">
      <w:bodyDiv w:val="1"/>
      <w:marLeft w:val="0"/>
      <w:marRight w:val="0"/>
      <w:marTop w:val="0"/>
      <w:marBottom w:val="0"/>
      <w:divBdr>
        <w:top w:val="none" w:sz="0" w:space="0" w:color="auto"/>
        <w:left w:val="none" w:sz="0" w:space="0" w:color="auto"/>
        <w:bottom w:val="none" w:sz="0" w:space="0" w:color="auto"/>
        <w:right w:val="none" w:sz="0" w:space="0" w:color="auto"/>
      </w:divBdr>
    </w:div>
    <w:div w:id="1300838232">
      <w:bodyDiv w:val="1"/>
      <w:marLeft w:val="0"/>
      <w:marRight w:val="0"/>
      <w:marTop w:val="0"/>
      <w:marBottom w:val="0"/>
      <w:divBdr>
        <w:top w:val="none" w:sz="0" w:space="0" w:color="auto"/>
        <w:left w:val="none" w:sz="0" w:space="0" w:color="auto"/>
        <w:bottom w:val="none" w:sz="0" w:space="0" w:color="auto"/>
        <w:right w:val="none" w:sz="0" w:space="0" w:color="auto"/>
      </w:divBdr>
    </w:div>
    <w:div w:id="1328561298">
      <w:bodyDiv w:val="1"/>
      <w:marLeft w:val="0"/>
      <w:marRight w:val="0"/>
      <w:marTop w:val="0"/>
      <w:marBottom w:val="0"/>
      <w:divBdr>
        <w:top w:val="none" w:sz="0" w:space="0" w:color="auto"/>
        <w:left w:val="none" w:sz="0" w:space="0" w:color="auto"/>
        <w:bottom w:val="none" w:sz="0" w:space="0" w:color="auto"/>
        <w:right w:val="none" w:sz="0" w:space="0" w:color="auto"/>
      </w:divBdr>
    </w:div>
    <w:div w:id="1511942456">
      <w:bodyDiv w:val="1"/>
      <w:marLeft w:val="0"/>
      <w:marRight w:val="0"/>
      <w:marTop w:val="0"/>
      <w:marBottom w:val="0"/>
      <w:divBdr>
        <w:top w:val="none" w:sz="0" w:space="0" w:color="auto"/>
        <w:left w:val="none" w:sz="0" w:space="0" w:color="auto"/>
        <w:bottom w:val="none" w:sz="0" w:space="0" w:color="auto"/>
        <w:right w:val="none" w:sz="0" w:space="0" w:color="auto"/>
      </w:divBdr>
    </w:div>
    <w:div w:id="1545483914">
      <w:bodyDiv w:val="1"/>
      <w:marLeft w:val="0"/>
      <w:marRight w:val="0"/>
      <w:marTop w:val="0"/>
      <w:marBottom w:val="0"/>
      <w:divBdr>
        <w:top w:val="none" w:sz="0" w:space="0" w:color="auto"/>
        <w:left w:val="none" w:sz="0" w:space="0" w:color="auto"/>
        <w:bottom w:val="none" w:sz="0" w:space="0" w:color="auto"/>
        <w:right w:val="none" w:sz="0" w:space="0" w:color="auto"/>
      </w:divBdr>
      <w:divsChild>
        <w:div w:id="600263859">
          <w:marLeft w:val="734"/>
          <w:marRight w:val="0"/>
          <w:marTop w:val="0"/>
          <w:marBottom w:val="0"/>
          <w:divBdr>
            <w:top w:val="none" w:sz="0" w:space="0" w:color="auto"/>
            <w:left w:val="none" w:sz="0" w:space="0" w:color="auto"/>
            <w:bottom w:val="none" w:sz="0" w:space="0" w:color="auto"/>
            <w:right w:val="none" w:sz="0" w:space="0" w:color="auto"/>
          </w:divBdr>
        </w:div>
        <w:div w:id="983702232">
          <w:marLeft w:val="274"/>
          <w:marRight w:val="0"/>
          <w:marTop w:val="0"/>
          <w:marBottom w:val="0"/>
          <w:divBdr>
            <w:top w:val="none" w:sz="0" w:space="0" w:color="auto"/>
            <w:left w:val="none" w:sz="0" w:space="0" w:color="auto"/>
            <w:bottom w:val="none" w:sz="0" w:space="0" w:color="auto"/>
            <w:right w:val="none" w:sz="0" w:space="0" w:color="auto"/>
          </w:divBdr>
        </w:div>
        <w:div w:id="1709446540">
          <w:marLeft w:val="274"/>
          <w:marRight w:val="0"/>
          <w:marTop w:val="0"/>
          <w:marBottom w:val="0"/>
          <w:divBdr>
            <w:top w:val="none" w:sz="0" w:space="0" w:color="auto"/>
            <w:left w:val="none" w:sz="0" w:space="0" w:color="auto"/>
            <w:bottom w:val="none" w:sz="0" w:space="0" w:color="auto"/>
            <w:right w:val="none" w:sz="0" w:space="0" w:color="auto"/>
          </w:divBdr>
        </w:div>
        <w:div w:id="2067873844">
          <w:marLeft w:val="734"/>
          <w:marRight w:val="0"/>
          <w:marTop w:val="0"/>
          <w:marBottom w:val="0"/>
          <w:divBdr>
            <w:top w:val="none" w:sz="0" w:space="0" w:color="auto"/>
            <w:left w:val="none" w:sz="0" w:space="0" w:color="auto"/>
            <w:bottom w:val="none" w:sz="0" w:space="0" w:color="auto"/>
            <w:right w:val="none" w:sz="0" w:space="0" w:color="auto"/>
          </w:divBdr>
        </w:div>
        <w:div w:id="2135633098">
          <w:marLeft w:val="734"/>
          <w:marRight w:val="0"/>
          <w:marTop w:val="0"/>
          <w:marBottom w:val="0"/>
          <w:divBdr>
            <w:top w:val="none" w:sz="0" w:space="0" w:color="auto"/>
            <w:left w:val="none" w:sz="0" w:space="0" w:color="auto"/>
            <w:bottom w:val="none" w:sz="0" w:space="0" w:color="auto"/>
            <w:right w:val="none" w:sz="0" w:space="0" w:color="auto"/>
          </w:divBdr>
        </w:div>
      </w:divsChild>
    </w:div>
    <w:div w:id="1625573389">
      <w:bodyDiv w:val="1"/>
      <w:marLeft w:val="0"/>
      <w:marRight w:val="0"/>
      <w:marTop w:val="0"/>
      <w:marBottom w:val="0"/>
      <w:divBdr>
        <w:top w:val="none" w:sz="0" w:space="0" w:color="auto"/>
        <w:left w:val="none" w:sz="0" w:space="0" w:color="auto"/>
        <w:bottom w:val="none" w:sz="0" w:space="0" w:color="auto"/>
        <w:right w:val="none" w:sz="0" w:space="0" w:color="auto"/>
      </w:divBdr>
    </w:div>
    <w:div w:id="1783264718">
      <w:bodyDiv w:val="1"/>
      <w:marLeft w:val="0"/>
      <w:marRight w:val="0"/>
      <w:marTop w:val="0"/>
      <w:marBottom w:val="0"/>
      <w:divBdr>
        <w:top w:val="none" w:sz="0" w:space="0" w:color="auto"/>
        <w:left w:val="none" w:sz="0" w:space="0" w:color="auto"/>
        <w:bottom w:val="none" w:sz="0" w:space="0" w:color="auto"/>
        <w:right w:val="none" w:sz="0" w:space="0" w:color="auto"/>
      </w:divBdr>
    </w:div>
    <w:div w:id="1872454098">
      <w:bodyDiv w:val="1"/>
      <w:marLeft w:val="0"/>
      <w:marRight w:val="0"/>
      <w:marTop w:val="0"/>
      <w:marBottom w:val="0"/>
      <w:divBdr>
        <w:top w:val="none" w:sz="0" w:space="0" w:color="auto"/>
        <w:left w:val="none" w:sz="0" w:space="0" w:color="auto"/>
        <w:bottom w:val="none" w:sz="0" w:space="0" w:color="auto"/>
        <w:right w:val="none" w:sz="0" w:space="0" w:color="auto"/>
      </w:divBdr>
    </w:div>
    <w:div w:id="1887180885">
      <w:bodyDiv w:val="1"/>
      <w:marLeft w:val="0"/>
      <w:marRight w:val="0"/>
      <w:marTop w:val="0"/>
      <w:marBottom w:val="0"/>
      <w:divBdr>
        <w:top w:val="none" w:sz="0" w:space="0" w:color="auto"/>
        <w:left w:val="none" w:sz="0" w:space="0" w:color="auto"/>
        <w:bottom w:val="none" w:sz="0" w:space="0" w:color="auto"/>
        <w:right w:val="none" w:sz="0" w:space="0" w:color="auto"/>
      </w:divBdr>
    </w:div>
    <w:div w:id="1914003521">
      <w:bodyDiv w:val="1"/>
      <w:marLeft w:val="0"/>
      <w:marRight w:val="0"/>
      <w:marTop w:val="0"/>
      <w:marBottom w:val="0"/>
      <w:divBdr>
        <w:top w:val="none" w:sz="0" w:space="0" w:color="auto"/>
        <w:left w:val="none" w:sz="0" w:space="0" w:color="auto"/>
        <w:bottom w:val="none" w:sz="0" w:space="0" w:color="auto"/>
        <w:right w:val="none" w:sz="0" w:space="0" w:color="auto"/>
      </w:divBdr>
      <w:divsChild>
        <w:div w:id="671178908">
          <w:marLeft w:val="274"/>
          <w:marRight w:val="0"/>
          <w:marTop w:val="0"/>
          <w:marBottom w:val="0"/>
          <w:divBdr>
            <w:top w:val="none" w:sz="0" w:space="0" w:color="auto"/>
            <w:left w:val="none" w:sz="0" w:space="0" w:color="auto"/>
            <w:bottom w:val="none" w:sz="0" w:space="0" w:color="auto"/>
            <w:right w:val="none" w:sz="0" w:space="0" w:color="auto"/>
          </w:divBdr>
        </w:div>
      </w:divsChild>
    </w:div>
    <w:div w:id="1953240661">
      <w:bodyDiv w:val="1"/>
      <w:marLeft w:val="0"/>
      <w:marRight w:val="0"/>
      <w:marTop w:val="0"/>
      <w:marBottom w:val="0"/>
      <w:divBdr>
        <w:top w:val="none" w:sz="0" w:space="0" w:color="auto"/>
        <w:left w:val="none" w:sz="0" w:space="0" w:color="auto"/>
        <w:bottom w:val="none" w:sz="0" w:space="0" w:color="auto"/>
        <w:right w:val="none" w:sz="0" w:space="0" w:color="auto"/>
      </w:divBdr>
    </w:div>
    <w:div w:id="1998915642">
      <w:bodyDiv w:val="1"/>
      <w:marLeft w:val="0"/>
      <w:marRight w:val="0"/>
      <w:marTop w:val="0"/>
      <w:marBottom w:val="0"/>
      <w:divBdr>
        <w:top w:val="none" w:sz="0" w:space="0" w:color="auto"/>
        <w:left w:val="none" w:sz="0" w:space="0" w:color="auto"/>
        <w:bottom w:val="none" w:sz="0" w:space="0" w:color="auto"/>
        <w:right w:val="none" w:sz="0" w:space="0" w:color="auto"/>
      </w:divBdr>
    </w:div>
    <w:div w:id="2063358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microsoft.com/office/2019/05/relationships/documenttasks" Target="documenttasks/documenttasks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documenttasks/documenttasks1.xml><?xml version="1.0" encoding="utf-8"?>
<t:Tasks xmlns:t="http://schemas.microsoft.com/office/tasks/2019/documenttasks">
  <t:Task id="{49B0D807-7D4E-4B29-A6A5-2B18EF7EA3F5}">
    <t:Anchor>
      <t:Comment id="1748768057"/>
    </t:Anchor>
    <t:History>
      <t:Event id="{8DA4F03B-7171-4414-8CB8-4B3F46C73F9E}" time="2021-04-21T15:58:09Z">
        <t:Attribution userId="S::danielle.brunner@ucdenver.edu::4ef40506-18f1-4cc5-9cbe-a728c894f073" userProvider="AD" userName="Brunner, Danielle"/>
        <t:Anchor>
          <t:Comment id="1748768057"/>
        </t:Anchor>
        <t:Create/>
      </t:Event>
      <t:Event id="{F4795537-8C68-4884-B23E-1733EFD2C058}" time="2021-04-21T15:58:09Z">
        <t:Attribution userId="S::danielle.brunner@ucdenver.edu::4ef40506-18f1-4cc5-9cbe-a728c894f073" userProvider="AD" userName="Brunner, Danielle"/>
        <t:Anchor>
          <t:Comment id="1748768057"/>
        </t:Anchor>
        <t:Assign userId="S::DOUG.KASYON@CUANSCHUTZ.EDU::27029357-0ce4-4c7d-b349-c4a3cd15ea16" userProvider="AD" userName="Kasyon, Doug"/>
      </t:Event>
      <t:Event id="{B68CD1E1-0EE7-4FA1-8860-62B687FDD159}" time="2021-04-21T15:58:09Z">
        <t:Attribution userId="S::danielle.brunner@ucdenver.edu::4ef40506-18f1-4cc5-9cbe-a728c894f073" userProvider="AD" userName="Brunner, Danielle"/>
        <t:Anchor>
          <t:Comment id="1748768057"/>
        </t:Anchor>
        <t:SetTitle title="@Kasyon, Doug Here is the framework we would like to provide as a resource for unit planning."/>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1452F4E70A1CC459801CD1F5DB511F5" ma:contentTypeVersion="11" ma:contentTypeDescription="Create a new document." ma:contentTypeScope="" ma:versionID="9cd0bd9db8217b3615ee9c4bf63e56c6">
  <xsd:schema xmlns:xsd="http://www.w3.org/2001/XMLSchema" xmlns:xs="http://www.w3.org/2001/XMLSchema" xmlns:p="http://schemas.microsoft.com/office/2006/metadata/properties" xmlns:ns2="afd2f23f-29e1-46f8-a506-f36e8fd73b04" xmlns:ns3="07ab6af0-3b37-4341-ad0f-a73b6e17349b" targetNamespace="http://schemas.microsoft.com/office/2006/metadata/properties" ma:root="true" ma:fieldsID="37ceae2a910c9aa40d210dc7cd9e3bc2" ns2:_="" ns3:_="">
    <xsd:import namespace="afd2f23f-29e1-46f8-a506-f36e8fd73b04"/>
    <xsd:import namespace="07ab6af0-3b37-4341-ad0f-a73b6e17349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d2f23f-29e1-46f8-a506-f36e8fd73b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7ab6af0-3b37-4341-ad0f-a73b6e17349b"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A36E644-5304-48E1-BA15-95A68B542F3C}">
  <ds:schemaRefs>
    <ds:schemaRef ds:uri="http://schemas.openxmlformats.org/officeDocument/2006/bibliography"/>
  </ds:schemaRefs>
</ds:datastoreItem>
</file>

<file path=customXml/itemProps2.xml><?xml version="1.0" encoding="utf-8"?>
<ds:datastoreItem xmlns:ds="http://schemas.openxmlformats.org/officeDocument/2006/customXml" ds:itemID="{20C6FE70-5811-4C62-9881-0DD888C8C445}">
  <ds:schemaRefs>
    <ds:schemaRef ds:uri="http://schemas.microsoft.com/office/2006/documentManagement/types"/>
    <ds:schemaRef ds:uri="http://purl.org/dc/dcmitype/"/>
    <ds:schemaRef ds:uri="http://purl.org/dc/terms/"/>
    <ds:schemaRef ds:uri="http://schemas.microsoft.com/office/2006/metadata/properties"/>
    <ds:schemaRef ds:uri="http://www.w3.org/XML/1998/namespace"/>
    <ds:schemaRef ds:uri="http://purl.org/dc/elements/1.1/"/>
    <ds:schemaRef ds:uri="afd2f23f-29e1-46f8-a506-f36e8fd73b04"/>
    <ds:schemaRef ds:uri="http://schemas.microsoft.com/office/infopath/2007/PartnerControls"/>
    <ds:schemaRef ds:uri="http://schemas.openxmlformats.org/package/2006/metadata/core-properties"/>
    <ds:schemaRef ds:uri="07ab6af0-3b37-4341-ad0f-a73b6e17349b"/>
  </ds:schemaRefs>
</ds:datastoreItem>
</file>

<file path=customXml/itemProps3.xml><?xml version="1.0" encoding="utf-8"?>
<ds:datastoreItem xmlns:ds="http://schemas.openxmlformats.org/officeDocument/2006/customXml" ds:itemID="{02F12D8C-DC34-4750-889C-0B2C25E6D9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d2f23f-29e1-46f8-a506-f36e8fd73b04"/>
    <ds:schemaRef ds:uri="07ab6af0-3b37-4341-ad0f-a73b6e1734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71151BC-5B13-4986-9A78-FFE1BFCD3B2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2237</Words>
  <Characters>12752</Characters>
  <Application>Microsoft Office Word</Application>
  <DocSecurity>0</DocSecurity>
  <Lines>106</Lines>
  <Paragraphs>29</Paragraphs>
  <ScaleCrop>false</ScaleCrop>
  <Company/>
  <LinksUpToDate>false</LinksUpToDate>
  <CharactersWithSpaces>14960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Nathaniel Knautz</dc:creator>
  <cp:keywords/>
  <dc:description/>
  <cp:lastModifiedBy>Brunner, Danielle</cp:lastModifiedBy>
  <cp:revision>2</cp:revision>
  <dcterms:created xsi:type="dcterms:W3CDTF">2021-05-03T21:29:00Z</dcterms:created>
  <dcterms:modified xsi:type="dcterms:W3CDTF">2021-05-03T21:29:00Z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0x010100E1452F4E70A1CC459801CD1F5DB511F5</vt:lpwstr>
  </property>
</Properties>
</file>